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629E" w14:textId="71150556" w:rsidR="00EA79D5" w:rsidRPr="00C505B2" w:rsidRDefault="007003E7" w:rsidP="00EA79D5">
      <w:pPr>
        <w:pStyle w:val="ARTitre"/>
        <w:widowControl w:val="0"/>
        <w:pBdr>
          <w:top w:val="none" w:sz="0" w:space="0" w:color="auto"/>
        </w:pBdr>
        <w:adjustRightInd w:val="0"/>
        <w:snapToGrid w:val="0"/>
        <w:rPr>
          <w:rFonts w:eastAsiaTheme="minorEastAsia"/>
          <w:lang w:eastAsia="zh-CN"/>
        </w:rPr>
      </w:pPr>
      <w:r>
        <w:drawing>
          <wp:anchor distT="0" distB="0" distL="114300" distR="114300" simplePos="0" relativeHeight="251658240" behindDoc="0" locked="0" layoutInCell="1" allowOverlap="1" wp14:anchorId="4E7AB2F2" wp14:editId="3F4450BC">
            <wp:simplePos x="0" y="0"/>
            <wp:positionH relativeFrom="column">
              <wp:posOffset>4116705</wp:posOffset>
            </wp:positionH>
            <wp:positionV relativeFrom="paragraph">
              <wp:posOffset>-704850</wp:posOffset>
            </wp:positionV>
            <wp:extent cx="1447800" cy="696007"/>
            <wp:effectExtent l="0" t="0" r="0" b="8890"/>
            <wp:wrapNone/>
            <wp:docPr id="179576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61429" name="Picture 1795761429"/>
                    <pic:cNvPicPr/>
                  </pic:nvPicPr>
                  <pic:blipFill>
                    <a:blip r:embed="rId7" cstate="print">
                      <a:extLst>
                        <a:ext uri="{BEBA8EAE-BF5A-486C-A8C5-ECC9F3942E4B}">
                          <a14:imgProps xmlns:a14="http://schemas.microsoft.com/office/drawing/2010/main">
                            <a14:imgLayer r:embed="rId8">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447800" cy="696007"/>
                    </a:xfrm>
                    <a:prstGeom prst="rect">
                      <a:avLst/>
                    </a:prstGeom>
                  </pic:spPr>
                </pic:pic>
              </a:graphicData>
            </a:graphic>
            <wp14:sizeRelH relativeFrom="page">
              <wp14:pctWidth>0</wp14:pctWidth>
            </wp14:sizeRelH>
            <wp14:sizeRelV relativeFrom="page">
              <wp14:pctHeight>0</wp14:pctHeight>
            </wp14:sizeRelV>
          </wp:anchor>
        </w:drawing>
      </w:r>
      <w:r w:rsidR="00F14A1A" w:rsidRPr="00F14A1A">
        <w:t>Numerical simulation study on bed combustion of waste incinerator under high-altitude and low-pressure conditions</w:t>
      </w:r>
    </w:p>
    <w:p w14:paraId="59B337CA" w14:textId="77777777" w:rsidR="00B57BD9" w:rsidRPr="00EA79D5" w:rsidRDefault="00D70B5D" w:rsidP="00B57BD9">
      <w:pPr>
        <w:pStyle w:val="ARauteurs"/>
        <w:widowControl w:val="0"/>
        <w:rPr>
          <w:rFonts w:eastAsia="SimSun"/>
          <w:lang w:eastAsia="zh-CN"/>
        </w:rPr>
      </w:pPr>
      <w:proofErr w:type="spellStart"/>
      <w:r w:rsidRPr="006E398C">
        <w:rPr>
          <w:rFonts w:eastAsia="SimSun"/>
          <w:lang w:eastAsia="zh-CN"/>
        </w:rPr>
        <w:t>Hongze</w:t>
      </w:r>
      <w:proofErr w:type="spellEnd"/>
      <w:r w:rsidRPr="006E398C">
        <w:rPr>
          <w:rFonts w:eastAsia="SimSun"/>
          <w:lang w:eastAsia="zh-CN"/>
        </w:rPr>
        <w:t xml:space="preserve"> Zhang</w:t>
      </w:r>
      <w:r w:rsidRPr="00EA79D5">
        <w:rPr>
          <w:rFonts w:eastAsia="SimSun"/>
          <w:vertAlign w:val="superscript"/>
          <w:lang w:eastAsia="zh-CN"/>
        </w:rPr>
        <w:t>1</w:t>
      </w:r>
      <w:r w:rsidRPr="00EA79D5">
        <w:rPr>
          <w:rFonts w:eastAsia="SimSun" w:hint="eastAsia"/>
          <w:vertAlign w:val="superscript"/>
          <w:lang w:eastAsia="zh-CN"/>
        </w:rPr>
        <w:t>,</w:t>
      </w:r>
      <w:proofErr w:type="gramStart"/>
      <w:r>
        <w:rPr>
          <w:rFonts w:eastAsia="SimSun"/>
          <w:vertAlign w:val="superscript"/>
          <w:lang w:eastAsia="zh-CN"/>
        </w:rPr>
        <w:t>2,</w:t>
      </w:r>
      <w:r w:rsidRPr="00EA79D5">
        <w:rPr>
          <w:rFonts w:eastAsia="SimSun" w:hint="eastAsia"/>
          <w:vertAlign w:val="superscript"/>
          <w:lang w:eastAsia="zh-CN"/>
        </w:rPr>
        <w:t>*</w:t>
      </w:r>
      <w:proofErr w:type="gramEnd"/>
    </w:p>
    <w:p w14:paraId="4B702BE8" w14:textId="77777777" w:rsidR="00B57BD9" w:rsidRPr="00EA79D5" w:rsidRDefault="00D70B5D" w:rsidP="00B57BD9">
      <w:pPr>
        <w:pStyle w:val="Affiliation"/>
        <w:adjustRightInd w:val="0"/>
        <w:snapToGrid w:val="0"/>
        <w:spacing w:after="0" w:line="240" w:lineRule="auto"/>
        <w:jc w:val="both"/>
        <w:rPr>
          <w:sz w:val="20"/>
          <w:lang w:eastAsia="zh-CN"/>
        </w:rPr>
      </w:pPr>
      <w:r w:rsidRPr="00EA79D5">
        <w:rPr>
          <w:sz w:val="20"/>
          <w:vertAlign w:val="superscript"/>
        </w:rPr>
        <w:t>1</w:t>
      </w:r>
      <w:r w:rsidRPr="006E398C">
        <w:rPr>
          <w:sz w:val="20"/>
        </w:rPr>
        <w:t>Guangxi Key Laboratory of Machine Vision and Intelligent Control, Wuzhou University, Wuzhou, China</w:t>
      </w:r>
    </w:p>
    <w:p w14:paraId="29512FDC" w14:textId="77777777" w:rsidR="00B57BD9" w:rsidRPr="003412ED" w:rsidRDefault="00D70B5D" w:rsidP="00B57BD9">
      <w:pPr>
        <w:pStyle w:val="Affiliation"/>
        <w:adjustRightInd w:val="0"/>
        <w:snapToGrid w:val="0"/>
        <w:spacing w:after="0" w:line="240" w:lineRule="auto"/>
        <w:jc w:val="both"/>
        <w:rPr>
          <w:sz w:val="20"/>
        </w:rPr>
      </w:pPr>
      <w:r w:rsidRPr="003412ED">
        <w:rPr>
          <w:sz w:val="20"/>
          <w:vertAlign w:val="superscript"/>
        </w:rPr>
        <w:t>2</w:t>
      </w:r>
      <w:r w:rsidRPr="006E398C">
        <w:rPr>
          <w:sz w:val="20"/>
        </w:rPr>
        <w:t>School of Electronics and Information Engineering, Wuzhou University, Wuzhou, China</w:t>
      </w:r>
    </w:p>
    <w:p w14:paraId="2AA5D6D3" w14:textId="77777777" w:rsidR="00B57BD9" w:rsidRPr="00F03B00" w:rsidRDefault="00D70B5D" w:rsidP="00B57BD9">
      <w:pPr>
        <w:pStyle w:val="Abstract"/>
        <w:adjustRightInd w:val="0"/>
        <w:snapToGrid w:val="0"/>
        <w:spacing w:after="0" w:line="240" w:lineRule="auto"/>
        <w:ind w:left="0" w:firstLine="0"/>
        <w:jc w:val="both"/>
        <w:rPr>
          <w:bCs/>
          <w:i/>
          <w:noProof/>
          <w:sz w:val="20"/>
          <w:lang w:val="en-US" w:eastAsia="zh-CN"/>
        </w:rPr>
      </w:pPr>
      <w:r w:rsidRPr="00EA79D5">
        <w:rPr>
          <w:rFonts w:hint="eastAsia"/>
          <w:bCs/>
          <w:i/>
          <w:noProof/>
          <w:sz w:val="20"/>
          <w:lang w:eastAsia="zh-CN"/>
        </w:rPr>
        <w:t>*corresponding author</w:t>
      </w:r>
      <w:r w:rsidR="00F03B00">
        <w:rPr>
          <w:bCs/>
          <w:i/>
          <w:noProof/>
          <w:sz w:val="20"/>
          <w:lang w:val="en-US" w:eastAsia="zh-CN"/>
        </w:rPr>
        <w:t>: hzzhang@mail.ustc.edu.cn</w:t>
      </w:r>
    </w:p>
    <w:p w14:paraId="372F3691" w14:textId="77777777" w:rsidR="0075578C" w:rsidRPr="00FF72D2" w:rsidRDefault="00D70B5D" w:rsidP="00A9514D">
      <w:pPr>
        <w:pStyle w:val="Abstract"/>
        <w:spacing w:before="240" w:after="240" w:line="240" w:lineRule="auto"/>
        <w:ind w:left="0" w:firstLine="0"/>
        <w:jc w:val="both"/>
        <w:rPr>
          <w:i/>
          <w:sz w:val="20"/>
          <w:szCs w:val="24"/>
          <w:lang w:val="en-US" w:eastAsia="zh-CN"/>
        </w:rPr>
      </w:pPr>
      <w:r w:rsidRPr="00EA79D5">
        <w:rPr>
          <w:b/>
          <w:i/>
          <w:color w:val="000000" w:themeColor="text1"/>
          <w:sz w:val="20"/>
          <w:szCs w:val="24"/>
        </w:rPr>
        <w:t>Abstract:</w:t>
      </w:r>
      <w:r w:rsidR="00A9514D">
        <w:rPr>
          <w:i/>
          <w:color w:val="000000" w:themeColor="text1"/>
          <w:sz w:val="20"/>
          <w:szCs w:val="24"/>
        </w:rPr>
        <w:t xml:space="preserve"> </w:t>
      </w:r>
      <w:r w:rsidR="00B43FAD" w:rsidRPr="00B43FAD">
        <w:rPr>
          <w:i/>
          <w:color w:val="000000" w:themeColor="text1"/>
          <w:sz w:val="20"/>
          <w:szCs w:val="24"/>
        </w:rPr>
        <w:t xml:space="preserve">To optimize the layer combustion effect of the waste incinerator in the high-altitude and low-pressure region, the numerical simulation of a 350t/d waste incinerator in the high-altitude region of China was conducted based on the FLIC software. The simulation results show that the combustion process along the grate's moving direction can be roughly divided into three stages, which are the water evaporation stage from 0m to 8.9m, the volatile emission and combustion stage from 1.7m to 11.8m, and the fixed carbon gasification stage from 2.6m to the grate's outlet. The moisture content in the waste fuel is high, and the bed's thickness is significantly reduced after the moisture evaporation. Due to the low oxygen content in the air, it is necessary to increase the excess air </w:t>
      </w:r>
      <w:r w:rsidR="00150D38">
        <w:rPr>
          <w:i/>
          <w:color w:val="000000" w:themeColor="text1"/>
          <w:sz w:val="20"/>
          <w:szCs w:val="24"/>
        </w:rPr>
        <w:t>ratio</w:t>
      </w:r>
      <w:r w:rsidR="00B43FAD" w:rsidRPr="00B43FAD">
        <w:rPr>
          <w:i/>
          <w:color w:val="000000" w:themeColor="text1"/>
          <w:sz w:val="20"/>
          <w:szCs w:val="24"/>
        </w:rPr>
        <w:t xml:space="preserve"> of the primary air. The gas phase temperature in the furnace is low, resulting in a low burnout rate of the fixed carbon. The primary air temperature can be increased to speed up the heating rate inside the waste combustion so that moisture and volatile components can be released more quickly. Changing the incinerator </w:t>
      </w:r>
      <w:r w:rsidR="000D1E88">
        <w:rPr>
          <w:i/>
          <w:color w:val="000000" w:themeColor="text1"/>
          <w:sz w:val="20"/>
          <w:szCs w:val="24"/>
        </w:rPr>
        <w:t xml:space="preserve">type </w:t>
      </w:r>
      <w:r w:rsidR="00B43FAD" w:rsidRPr="00B43FAD">
        <w:rPr>
          <w:i/>
          <w:color w:val="000000" w:themeColor="text1"/>
          <w:sz w:val="20"/>
          <w:szCs w:val="24"/>
        </w:rPr>
        <w:t>from counter-flow to down-flow, increasing the grate area, and reducing the furnace's volume can improve the contact between the waste fuel and the oxygen, increase the gas-phase temperature of the furnace, enhance the radiation-induced combustion effect of the furnace and increase the combustion rate of the waste, thereby optimizing the combustion efficiency of the incinerator. Based on the simulation results, an optimization strategy is proposed for the operation and structure of the incinerator to achieve the purpose of optimizing combustion.</w:t>
      </w:r>
    </w:p>
    <w:p w14:paraId="294D3151" w14:textId="77777777" w:rsidR="00BE3BCB" w:rsidRDefault="00D70B5D" w:rsidP="00A9514D">
      <w:pPr>
        <w:pStyle w:val="Abstract"/>
        <w:spacing w:before="240" w:after="240" w:line="240" w:lineRule="auto"/>
        <w:ind w:left="0" w:firstLine="0"/>
        <w:jc w:val="both"/>
        <w:rPr>
          <w:i/>
          <w:sz w:val="20"/>
          <w:szCs w:val="24"/>
        </w:rPr>
      </w:pPr>
      <w:r w:rsidRPr="00EA79D5">
        <w:rPr>
          <w:b/>
          <w:i/>
          <w:color w:val="000000" w:themeColor="text1"/>
          <w:sz w:val="20"/>
          <w:szCs w:val="24"/>
        </w:rPr>
        <w:t>Keywords:</w:t>
      </w:r>
      <w:r>
        <w:rPr>
          <w:b/>
          <w:i/>
          <w:sz w:val="20"/>
          <w:szCs w:val="24"/>
        </w:rPr>
        <w:t xml:space="preserve"> </w:t>
      </w:r>
      <w:r w:rsidR="00687592" w:rsidRPr="00687592">
        <w:rPr>
          <w:i/>
          <w:sz w:val="20"/>
          <w:szCs w:val="24"/>
        </w:rPr>
        <w:t>High altitude</w:t>
      </w:r>
      <w:r w:rsidR="00A9514D">
        <w:rPr>
          <w:i/>
          <w:sz w:val="20"/>
          <w:szCs w:val="24"/>
        </w:rPr>
        <w:t>.</w:t>
      </w:r>
      <w:r w:rsidR="00A9514D" w:rsidRPr="009C083A">
        <w:rPr>
          <w:i/>
          <w:sz w:val="20"/>
          <w:szCs w:val="24"/>
        </w:rPr>
        <w:t xml:space="preserve"> </w:t>
      </w:r>
      <w:r w:rsidR="00687592" w:rsidRPr="00687592">
        <w:rPr>
          <w:i/>
          <w:sz w:val="20"/>
          <w:szCs w:val="24"/>
        </w:rPr>
        <w:t>Low pressure</w:t>
      </w:r>
      <w:r w:rsidR="00A9514D">
        <w:rPr>
          <w:i/>
          <w:sz w:val="20"/>
          <w:szCs w:val="24"/>
        </w:rPr>
        <w:t>.</w:t>
      </w:r>
      <w:r w:rsidR="00A9514D" w:rsidRPr="009C083A">
        <w:rPr>
          <w:i/>
          <w:sz w:val="20"/>
          <w:szCs w:val="24"/>
        </w:rPr>
        <w:t xml:space="preserve"> </w:t>
      </w:r>
      <w:r w:rsidR="00687592" w:rsidRPr="00687592">
        <w:rPr>
          <w:i/>
          <w:sz w:val="20"/>
          <w:szCs w:val="24"/>
        </w:rPr>
        <w:t>Waste incinerator</w:t>
      </w:r>
      <w:r w:rsidR="00A9514D">
        <w:rPr>
          <w:rFonts w:hint="eastAsia"/>
          <w:i/>
          <w:sz w:val="20"/>
          <w:szCs w:val="24"/>
          <w:lang w:eastAsia="zh-CN"/>
        </w:rPr>
        <w:t>.</w:t>
      </w:r>
      <w:r w:rsidR="00B0336B">
        <w:rPr>
          <w:i/>
          <w:sz w:val="20"/>
          <w:szCs w:val="24"/>
          <w:lang w:eastAsia="zh-CN"/>
        </w:rPr>
        <w:t xml:space="preserve"> </w:t>
      </w:r>
      <w:r w:rsidR="00687592" w:rsidRPr="00687592">
        <w:rPr>
          <w:i/>
          <w:sz w:val="20"/>
          <w:szCs w:val="24"/>
          <w:lang w:eastAsia="zh-CN"/>
        </w:rPr>
        <w:t>Bed combustion</w:t>
      </w:r>
      <w:r w:rsidR="003E73BB">
        <w:rPr>
          <w:i/>
          <w:sz w:val="20"/>
          <w:szCs w:val="24"/>
          <w:lang w:eastAsia="zh-CN"/>
        </w:rPr>
        <w:t xml:space="preserve">. </w:t>
      </w:r>
      <w:r w:rsidR="00687592" w:rsidRPr="00687592">
        <w:rPr>
          <w:i/>
          <w:sz w:val="20"/>
          <w:szCs w:val="24"/>
          <w:lang w:eastAsia="zh-CN"/>
        </w:rPr>
        <w:t>Numerical simulation</w:t>
      </w:r>
      <w:r w:rsidR="003E73BB">
        <w:rPr>
          <w:i/>
          <w:sz w:val="20"/>
          <w:szCs w:val="24"/>
          <w:lang w:eastAsia="zh-CN"/>
        </w:rPr>
        <w:t>.</w:t>
      </w:r>
    </w:p>
    <w:p w14:paraId="1169C5B3" w14:textId="77777777" w:rsidR="00647918" w:rsidRPr="00647918" w:rsidRDefault="00D70B5D" w:rsidP="00647918">
      <w:pPr>
        <w:pStyle w:val="ARInter1"/>
        <w:widowControl w:val="0"/>
        <w:numPr>
          <w:ilvl w:val="0"/>
          <w:numId w:val="2"/>
        </w:numPr>
        <w:ind w:left="0" w:firstLine="0"/>
      </w:pPr>
      <w:r w:rsidRPr="00647918">
        <w:t>I</w:t>
      </w:r>
      <w:r w:rsidRPr="00647918">
        <w:rPr>
          <w:rFonts w:hint="eastAsia"/>
        </w:rPr>
        <w:t>ntroduction</w:t>
      </w:r>
    </w:p>
    <w:p w14:paraId="21D20C44" w14:textId="77777777" w:rsidR="006E2B13" w:rsidRDefault="00D70B5D" w:rsidP="002D324E">
      <w:pPr>
        <w:spacing w:after="120"/>
        <w:ind w:firstLine="284"/>
        <w:rPr>
          <w:rFonts w:cs="Times New Roman"/>
          <w:sz w:val="20"/>
          <w:szCs w:val="24"/>
        </w:rPr>
      </w:pPr>
      <w:r w:rsidRPr="00BC1A5D">
        <w:rPr>
          <w:rFonts w:cs="Times New Roman"/>
          <w:sz w:val="20"/>
          <w:szCs w:val="24"/>
        </w:rPr>
        <w:t>With the rapid development of China's economy, the production of municipal solid waste</w:t>
      </w:r>
      <w:r w:rsidR="002B704E">
        <w:rPr>
          <w:rFonts w:cs="Times New Roman"/>
          <w:sz w:val="20"/>
          <w:szCs w:val="24"/>
        </w:rPr>
        <w:t xml:space="preserve"> </w:t>
      </w:r>
      <w:r w:rsidR="00B11B30">
        <w:rPr>
          <w:rFonts w:cs="Times New Roman"/>
          <w:sz w:val="20"/>
          <w:szCs w:val="24"/>
        </w:rPr>
        <w:t>(MSW)</w:t>
      </w:r>
      <w:r w:rsidRPr="00BC1A5D">
        <w:rPr>
          <w:rFonts w:cs="Times New Roman"/>
          <w:sz w:val="20"/>
          <w:szCs w:val="24"/>
        </w:rPr>
        <w:t xml:space="preserve"> is increasing rapidly.</w:t>
      </w:r>
      <w:r w:rsidRPr="00BC1A5D">
        <w:t xml:space="preserve"> </w:t>
      </w:r>
      <w:r w:rsidRPr="00BC1A5D">
        <w:rPr>
          <w:rFonts w:cs="Times New Roman"/>
          <w:sz w:val="20"/>
          <w:szCs w:val="24"/>
        </w:rPr>
        <w:t xml:space="preserve">Domestic waste contains harmful components to the human body. </w:t>
      </w:r>
      <w:r>
        <w:rPr>
          <w:rFonts w:cs="Times New Roman"/>
          <w:sz w:val="20"/>
          <w:szCs w:val="24"/>
        </w:rPr>
        <w:t xml:space="preserve">Without </w:t>
      </w:r>
      <w:r w:rsidR="0044313E">
        <w:rPr>
          <w:rFonts w:cs="Times New Roman"/>
          <w:sz w:val="20"/>
          <w:szCs w:val="24"/>
        </w:rPr>
        <w:t>appropriate</w:t>
      </w:r>
      <w:r>
        <w:rPr>
          <w:rFonts w:cs="Times New Roman"/>
          <w:sz w:val="20"/>
          <w:szCs w:val="24"/>
        </w:rPr>
        <w:t xml:space="preserve"> disposal</w:t>
      </w:r>
      <w:r w:rsidRPr="00BC1A5D">
        <w:rPr>
          <w:rFonts w:cs="Times New Roman"/>
          <w:sz w:val="20"/>
          <w:szCs w:val="24"/>
        </w:rPr>
        <w:t>, it will cause severe pollution to the environment.</w:t>
      </w:r>
      <w:r w:rsidR="00C9564B" w:rsidRPr="00C9564B">
        <w:t xml:space="preserve"> </w:t>
      </w:r>
      <w:r w:rsidR="00C9564B" w:rsidRPr="00C9564B">
        <w:rPr>
          <w:rFonts w:cs="Times New Roman"/>
          <w:sz w:val="20"/>
          <w:szCs w:val="24"/>
        </w:rPr>
        <w:t>Currently, the primary way to deal with domestic waste in China is incineration because it can significantly reduce the weight and volume of</w:t>
      </w:r>
      <w:r w:rsidR="00152EFC">
        <w:rPr>
          <w:rFonts w:cs="Times New Roman"/>
          <w:sz w:val="20"/>
          <w:szCs w:val="24"/>
        </w:rPr>
        <w:t xml:space="preserve"> </w:t>
      </w:r>
      <w:r w:rsidR="00C9564B" w:rsidRPr="00C9564B">
        <w:rPr>
          <w:rFonts w:cs="Times New Roman"/>
          <w:sz w:val="20"/>
          <w:szCs w:val="24"/>
        </w:rPr>
        <w:t>waste, turn waste into inert residues with low environmental harm, and generate heat and electricity</w:t>
      </w:r>
      <w:r w:rsidR="002A3298">
        <w:rPr>
          <w:rFonts w:cs="Times New Roman"/>
          <w:sz w:val="20"/>
          <w:szCs w:val="24"/>
        </w:rPr>
        <w:t>. It can</w:t>
      </w:r>
      <w:r w:rsidR="00C9564B" w:rsidRPr="00C9564B">
        <w:rPr>
          <w:rFonts w:cs="Times New Roman"/>
          <w:sz w:val="20"/>
          <w:szCs w:val="24"/>
        </w:rPr>
        <w:t xml:space="preserve"> realize domestic waste reduction, resource utilization, and harmlessness</w:t>
      </w:r>
      <w:r w:rsidR="006B33AC" w:rsidRPr="006B33AC">
        <w:rPr>
          <w:rFonts w:cs="Times New Roman"/>
          <w:sz w:val="20"/>
          <w:szCs w:val="24"/>
        </w:rPr>
        <w:t>. Domestic waste in China has the characteristics of high moisture and ash</w:t>
      </w:r>
      <w:r w:rsidR="00881A3A">
        <w:rPr>
          <w:rFonts w:cs="Times New Roman"/>
          <w:sz w:val="20"/>
          <w:szCs w:val="24"/>
        </w:rPr>
        <w:t xml:space="preserve"> </w:t>
      </w:r>
      <w:r w:rsidR="006B33AC" w:rsidRPr="006B33AC">
        <w:rPr>
          <w:rFonts w:cs="Times New Roman"/>
          <w:sz w:val="20"/>
          <w:szCs w:val="24"/>
          <w:vertAlign w:val="superscript"/>
        </w:rPr>
        <w:t>[1]</w:t>
      </w:r>
      <w:r w:rsidR="006B33AC" w:rsidRPr="006B33AC">
        <w:rPr>
          <w:rFonts w:cs="Times New Roman"/>
          <w:sz w:val="20"/>
          <w:szCs w:val="24"/>
        </w:rPr>
        <w:t>.</w:t>
      </w:r>
      <w:r w:rsidR="00475878">
        <w:rPr>
          <w:rFonts w:cs="Times New Roman"/>
          <w:sz w:val="20"/>
          <w:szCs w:val="24"/>
        </w:rPr>
        <w:t xml:space="preserve"> W</w:t>
      </w:r>
      <w:r w:rsidR="00475878" w:rsidRPr="00475878">
        <w:rPr>
          <w:rFonts w:cs="Times New Roman"/>
          <w:sz w:val="20"/>
          <w:szCs w:val="24"/>
        </w:rPr>
        <w:t>ith the improvement of people</w:t>
      </w:r>
      <w:r w:rsidR="00E102E3">
        <w:rPr>
          <w:rFonts w:cs="Times New Roman"/>
          <w:sz w:val="20"/>
          <w:szCs w:val="24"/>
        </w:rPr>
        <w:t xml:space="preserve">'s </w:t>
      </w:r>
      <w:r w:rsidR="00475878" w:rsidRPr="00475878">
        <w:rPr>
          <w:rFonts w:cs="Times New Roman"/>
          <w:sz w:val="20"/>
          <w:szCs w:val="24"/>
        </w:rPr>
        <w:t xml:space="preserve">quality of life, the calorific value of </w:t>
      </w:r>
      <w:r w:rsidR="008E5040">
        <w:rPr>
          <w:rFonts w:cs="Times New Roman"/>
          <w:sz w:val="20"/>
          <w:szCs w:val="24"/>
        </w:rPr>
        <w:t xml:space="preserve">waste </w:t>
      </w:r>
      <w:r w:rsidR="00475878" w:rsidRPr="00475878">
        <w:rPr>
          <w:rFonts w:cs="Times New Roman"/>
          <w:sz w:val="20"/>
          <w:szCs w:val="24"/>
        </w:rPr>
        <w:t>is rising</w:t>
      </w:r>
      <w:r w:rsidR="00881A3A">
        <w:rPr>
          <w:rFonts w:cs="Times New Roman"/>
          <w:sz w:val="20"/>
          <w:szCs w:val="24"/>
        </w:rPr>
        <w:t xml:space="preserve"> </w:t>
      </w:r>
      <w:r w:rsidR="00475878" w:rsidRPr="00C92929">
        <w:rPr>
          <w:rFonts w:cs="Times New Roman"/>
          <w:sz w:val="20"/>
          <w:szCs w:val="24"/>
          <w:vertAlign w:val="superscript"/>
        </w:rPr>
        <w:t>[2]</w:t>
      </w:r>
      <w:r w:rsidR="00475878" w:rsidRPr="00475878">
        <w:rPr>
          <w:rFonts w:cs="Times New Roman"/>
          <w:sz w:val="20"/>
          <w:szCs w:val="24"/>
        </w:rPr>
        <w:t>.</w:t>
      </w:r>
    </w:p>
    <w:p w14:paraId="122D54F0" w14:textId="77777777" w:rsidR="00716162" w:rsidRDefault="00D70B5D" w:rsidP="002D324E">
      <w:pPr>
        <w:spacing w:after="120"/>
        <w:ind w:firstLine="284"/>
        <w:rPr>
          <w:rFonts w:cs="Times New Roman"/>
          <w:sz w:val="20"/>
          <w:szCs w:val="24"/>
        </w:rPr>
      </w:pPr>
      <w:r w:rsidRPr="00F03D89">
        <w:rPr>
          <w:rFonts w:cs="Times New Roman"/>
          <w:sz w:val="20"/>
          <w:szCs w:val="24"/>
        </w:rPr>
        <w:t xml:space="preserve">The composition of waste is complex. In order to analyze the combustion process of </w:t>
      </w:r>
      <w:r>
        <w:rPr>
          <w:rFonts w:cs="Times New Roman"/>
          <w:sz w:val="20"/>
          <w:szCs w:val="24"/>
        </w:rPr>
        <w:t xml:space="preserve">the </w:t>
      </w:r>
      <w:r w:rsidRPr="00F03D89">
        <w:rPr>
          <w:rFonts w:cs="Times New Roman"/>
          <w:sz w:val="20"/>
          <w:szCs w:val="24"/>
        </w:rPr>
        <w:t>waste bed, Yang et al.</w:t>
      </w:r>
      <w:r w:rsidRPr="007F01BF">
        <w:rPr>
          <w:rFonts w:cs="Times New Roman"/>
          <w:sz w:val="20"/>
          <w:szCs w:val="24"/>
          <w:vertAlign w:val="superscript"/>
        </w:rPr>
        <w:t xml:space="preserve"> [3-5]</w:t>
      </w:r>
      <w:r w:rsidRPr="00F03D89">
        <w:rPr>
          <w:rFonts w:cs="Times New Roman"/>
          <w:sz w:val="20"/>
          <w:szCs w:val="24"/>
        </w:rPr>
        <w:t xml:space="preserve"> established </w:t>
      </w:r>
      <w:r w:rsidR="009A044B">
        <w:rPr>
          <w:rFonts w:cs="Times New Roman"/>
          <w:sz w:val="20"/>
          <w:szCs w:val="24"/>
        </w:rPr>
        <w:t>a</w:t>
      </w:r>
      <w:r w:rsidRPr="00F03D89">
        <w:rPr>
          <w:rFonts w:cs="Times New Roman"/>
          <w:sz w:val="20"/>
          <w:szCs w:val="24"/>
        </w:rPr>
        <w:t xml:space="preserve"> mathematical model of </w:t>
      </w:r>
      <w:r w:rsidR="00216ADC">
        <w:rPr>
          <w:rFonts w:cs="Times New Roman"/>
          <w:sz w:val="20"/>
          <w:szCs w:val="24"/>
        </w:rPr>
        <w:t xml:space="preserve">the </w:t>
      </w:r>
      <w:r w:rsidR="00216ADC" w:rsidRPr="00F03D89">
        <w:rPr>
          <w:rFonts w:cs="Times New Roman"/>
          <w:sz w:val="20"/>
          <w:szCs w:val="24"/>
        </w:rPr>
        <w:t>bed combustion</w:t>
      </w:r>
      <w:r w:rsidR="00216ADC">
        <w:rPr>
          <w:rFonts w:cs="Times New Roman"/>
          <w:sz w:val="20"/>
          <w:szCs w:val="24"/>
        </w:rPr>
        <w:t xml:space="preserve"> of </w:t>
      </w:r>
      <w:r w:rsidR="006B0FD4">
        <w:rPr>
          <w:rFonts w:cs="Times New Roman"/>
          <w:sz w:val="20"/>
          <w:szCs w:val="24"/>
        </w:rPr>
        <w:t xml:space="preserve">the </w:t>
      </w:r>
      <w:r w:rsidR="00B11B30">
        <w:rPr>
          <w:rFonts w:cs="Times New Roman"/>
          <w:sz w:val="20"/>
          <w:szCs w:val="24"/>
        </w:rPr>
        <w:t>MSW</w:t>
      </w:r>
      <w:r w:rsidRPr="00F03D89">
        <w:rPr>
          <w:rFonts w:cs="Times New Roman"/>
          <w:sz w:val="20"/>
          <w:szCs w:val="24"/>
        </w:rPr>
        <w:t xml:space="preserve"> and developed a two-dimensional </w:t>
      </w:r>
      <w:r w:rsidR="00CB5B34" w:rsidRPr="00F03D89">
        <w:rPr>
          <w:rFonts w:cs="Times New Roman"/>
          <w:sz w:val="20"/>
          <w:szCs w:val="24"/>
        </w:rPr>
        <w:t xml:space="preserve">simulation software </w:t>
      </w:r>
      <w:r w:rsidR="00CB5B34">
        <w:rPr>
          <w:rFonts w:cs="Times New Roman"/>
          <w:sz w:val="20"/>
          <w:szCs w:val="24"/>
        </w:rPr>
        <w:t xml:space="preserve">of the </w:t>
      </w:r>
      <w:r w:rsidRPr="00F03D89">
        <w:rPr>
          <w:rFonts w:cs="Times New Roman"/>
          <w:sz w:val="20"/>
          <w:szCs w:val="24"/>
        </w:rPr>
        <w:t>bed combustion named FLIC (Fluid Dynamic Incinerator Code).</w:t>
      </w:r>
      <w:r w:rsidR="00982422" w:rsidRPr="00982422">
        <w:t xml:space="preserve"> </w:t>
      </w:r>
      <w:r w:rsidR="00982422" w:rsidRPr="00982422">
        <w:rPr>
          <w:rFonts w:cs="Times New Roman"/>
          <w:sz w:val="20"/>
          <w:szCs w:val="24"/>
        </w:rPr>
        <w:t>Ma et al.</w:t>
      </w:r>
      <w:r w:rsidR="00982422" w:rsidRPr="00982422">
        <w:rPr>
          <w:rFonts w:cs="Times New Roman"/>
          <w:sz w:val="20"/>
          <w:szCs w:val="24"/>
          <w:vertAlign w:val="superscript"/>
        </w:rPr>
        <w:t xml:space="preserve"> [6]</w:t>
      </w:r>
      <w:r w:rsidR="00982422" w:rsidRPr="00982422">
        <w:rPr>
          <w:rFonts w:cs="Times New Roman"/>
          <w:sz w:val="20"/>
          <w:szCs w:val="24"/>
        </w:rPr>
        <w:t xml:space="preserve"> analyzed the effect of the primary air ratio on the combustion characteristics of </w:t>
      </w:r>
      <w:r w:rsidR="00982422">
        <w:rPr>
          <w:rFonts w:cs="Times New Roman"/>
          <w:sz w:val="20"/>
          <w:szCs w:val="24"/>
        </w:rPr>
        <w:t xml:space="preserve">the </w:t>
      </w:r>
      <w:r w:rsidR="00E7797D">
        <w:rPr>
          <w:rFonts w:cs="Times New Roman"/>
          <w:sz w:val="20"/>
          <w:szCs w:val="24"/>
        </w:rPr>
        <w:t>MSW</w:t>
      </w:r>
      <w:r w:rsidR="00982422" w:rsidRPr="00982422">
        <w:rPr>
          <w:rFonts w:cs="Times New Roman"/>
          <w:sz w:val="20"/>
          <w:szCs w:val="24"/>
        </w:rPr>
        <w:t xml:space="preserve"> incinerator.</w:t>
      </w:r>
      <w:r w:rsidR="00471601">
        <w:rPr>
          <w:rFonts w:cs="Times New Roman"/>
          <w:sz w:val="20"/>
          <w:szCs w:val="24"/>
        </w:rPr>
        <w:t xml:space="preserve"> </w:t>
      </w:r>
      <w:r w:rsidR="00471601" w:rsidRPr="00471601">
        <w:rPr>
          <w:rFonts w:cs="Times New Roman"/>
          <w:sz w:val="20"/>
          <w:szCs w:val="24"/>
        </w:rPr>
        <w:t>Qu</w:t>
      </w:r>
      <w:r w:rsidR="00471601" w:rsidRPr="00471601">
        <w:rPr>
          <w:rFonts w:cs="Times New Roman"/>
          <w:sz w:val="20"/>
          <w:szCs w:val="24"/>
          <w:vertAlign w:val="superscript"/>
        </w:rPr>
        <w:t xml:space="preserve"> [7]</w:t>
      </w:r>
      <w:r w:rsidR="00471601" w:rsidRPr="00471601">
        <w:rPr>
          <w:rFonts w:cs="Times New Roman"/>
          <w:sz w:val="20"/>
          <w:szCs w:val="24"/>
        </w:rPr>
        <w:t xml:space="preserve"> analyzed the gas phase</w:t>
      </w:r>
      <w:r w:rsidR="001A3D5A">
        <w:rPr>
          <w:rFonts w:cs="Times New Roman"/>
          <w:sz w:val="20"/>
          <w:szCs w:val="24"/>
        </w:rPr>
        <w:t>'</w:t>
      </w:r>
      <w:r w:rsidR="00B41040">
        <w:rPr>
          <w:rFonts w:cs="Times New Roman"/>
          <w:sz w:val="20"/>
          <w:szCs w:val="24"/>
        </w:rPr>
        <w:t>s</w:t>
      </w:r>
      <w:r w:rsidR="00471601" w:rsidRPr="00471601">
        <w:rPr>
          <w:rFonts w:cs="Times New Roman"/>
          <w:sz w:val="20"/>
          <w:szCs w:val="24"/>
        </w:rPr>
        <w:t xml:space="preserve"> combustion characteristics of </w:t>
      </w:r>
      <w:r w:rsidR="00670634">
        <w:rPr>
          <w:rFonts w:cs="Times New Roman"/>
          <w:sz w:val="20"/>
          <w:szCs w:val="24"/>
        </w:rPr>
        <w:t xml:space="preserve">the </w:t>
      </w:r>
      <w:r w:rsidR="00471601" w:rsidRPr="00471601">
        <w:rPr>
          <w:rFonts w:cs="Times New Roman"/>
          <w:sz w:val="20"/>
          <w:szCs w:val="24"/>
        </w:rPr>
        <w:t>waste incinerator under low-pressure conditions.</w:t>
      </w:r>
      <w:r w:rsidR="00394DFC" w:rsidRPr="00394DFC">
        <w:t xml:space="preserve"> </w:t>
      </w:r>
      <w:r w:rsidR="00394DFC" w:rsidRPr="00394DFC">
        <w:rPr>
          <w:rFonts w:cs="Times New Roman"/>
          <w:sz w:val="20"/>
          <w:szCs w:val="24"/>
        </w:rPr>
        <w:t>Zhang et al.</w:t>
      </w:r>
      <w:r w:rsidR="00394DFC" w:rsidRPr="00394DFC">
        <w:rPr>
          <w:rFonts w:cs="Times New Roman"/>
          <w:sz w:val="20"/>
          <w:szCs w:val="24"/>
          <w:vertAlign w:val="superscript"/>
        </w:rPr>
        <w:t xml:space="preserve"> [8]</w:t>
      </w:r>
      <w:r w:rsidR="00394DFC" w:rsidRPr="00394DFC">
        <w:rPr>
          <w:rFonts w:cs="Times New Roman"/>
          <w:sz w:val="20"/>
          <w:szCs w:val="24"/>
        </w:rPr>
        <w:t xml:space="preserve"> studied the effect of the primary and secondary air supply ratio on the bed combustion of </w:t>
      </w:r>
      <w:r w:rsidR="00BF7E54">
        <w:rPr>
          <w:rFonts w:cs="Times New Roman"/>
          <w:sz w:val="20"/>
          <w:szCs w:val="24"/>
        </w:rPr>
        <w:t xml:space="preserve">a </w:t>
      </w:r>
      <w:r w:rsidR="00394DFC" w:rsidRPr="00394DFC">
        <w:rPr>
          <w:rFonts w:cs="Times New Roman"/>
          <w:sz w:val="20"/>
          <w:szCs w:val="24"/>
        </w:rPr>
        <w:t>waste incinerator in Lhasa.</w:t>
      </w:r>
      <w:r w:rsidR="00CB7129" w:rsidRPr="00CB7129">
        <w:t xml:space="preserve"> </w:t>
      </w:r>
      <w:r w:rsidR="00CB7129" w:rsidRPr="00CB7129">
        <w:rPr>
          <w:rFonts w:cs="Times New Roman"/>
          <w:sz w:val="20"/>
          <w:szCs w:val="24"/>
        </w:rPr>
        <w:t>Lin et al.</w:t>
      </w:r>
      <w:r w:rsidR="00CB7129" w:rsidRPr="00CB7129">
        <w:rPr>
          <w:rFonts w:cs="Times New Roman"/>
          <w:sz w:val="20"/>
          <w:szCs w:val="24"/>
          <w:vertAlign w:val="superscript"/>
        </w:rPr>
        <w:t xml:space="preserve"> [9]</w:t>
      </w:r>
      <w:r w:rsidR="00CB7129" w:rsidRPr="00CB7129">
        <w:rPr>
          <w:rFonts w:cs="Times New Roman"/>
          <w:sz w:val="20"/>
          <w:szCs w:val="24"/>
        </w:rPr>
        <w:t xml:space="preserve"> simulated and analyzed the influence of the structure of </w:t>
      </w:r>
      <w:r w:rsidR="00855B99">
        <w:rPr>
          <w:rFonts w:cs="Times New Roman"/>
          <w:sz w:val="20"/>
          <w:szCs w:val="24"/>
        </w:rPr>
        <w:t>a</w:t>
      </w:r>
      <w:r w:rsidR="00CB7129">
        <w:rPr>
          <w:rFonts w:cs="Times New Roman"/>
          <w:sz w:val="20"/>
          <w:szCs w:val="24"/>
        </w:rPr>
        <w:t xml:space="preserve"> </w:t>
      </w:r>
      <w:r w:rsidR="00CB7129" w:rsidRPr="00CB7129">
        <w:rPr>
          <w:rFonts w:cs="Times New Roman"/>
          <w:sz w:val="20"/>
          <w:szCs w:val="24"/>
        </w:rPr>
        <w:t>350t/d waste incinerator on the combustion characteristics and flue gas distribution of the furnace.</w:t>
      </w:r>
      <w:r w:rsidR="00C27E72">
        <w:rPr>
          <w:rFonts w:cs="Times New Roman"/>
          <w:sz w:val="20"/>
          <w:szCs w:val="24"/>
        </w:rPr>
        <w:t xml:space="preserve"> </w:t>
      </w:r>
      <w:r w:rsidR="00C27E72" w:rsidRPr="00C27E72">
        <w:rPr>
          <w:rFonts w:cs="Times New Roman"/>
          <w:sz w:val="20"/>
          <w:szCs w:val="24"/>
        </w:rPr>
        <w:t>Yang et al.</w:t>
      </w:r>
      <w:r w:rsidR="00C27E72" w:rsidRPr="00C27E72">
        <w:rPr>
          <w:rFonts w:cs="Times New Roman"/>
          <w:sz w:val="20"/>
          <w:szCs w:val="24"/>
          <w:vertAlign w:val="superscript"/>
        </w:rPr>
        <w:t xml:space="preserve"> [10]</w:t>
      </w:r>
      <w:r w:rsidR="00C27E72" w:rsidRPr="00C27E72">
        <w:rPr>
          <w:rFonts w:cs="Times New Roman"/>
          <w:sz w:val="20"/>
          <w:szCs w:val="24"/>
        </w:rPr>
        <w:t xml:space="preserve"> conducted a simulation study on the co-combustion of </w:t>
      </w:r>
      <w:r w:rsidR="000D2B3E">
        <w:rPr>
          <w:rFonts w:cs="Times New Roman"/>
          <w:sz w:val="20"/>
          <w:szCs w:val="24"/>
        </w:rPr>
        <w:t xml:space="preserve">the </w:t>
      </w:r>
      <w:r w:rsidR="00C27E72" w:rsidRPr="00C27E72">
        <w:rPr>
          <w:rFonts w:cs="Times New Roman"/>
          <w:sz w:val="20"/>
          <w:szCs w:val="24"/>
        </w:rPr>
        <w:t>high calorific value industrial solid waste in a 500t/d waste incinerator. It was proposed that optimizing the angle of the secondary air is beneficial to the flue gas flow in the furnace.</w:t>
      </w:r>
      <w:r w:rsidR="00D42AFD" w:rsidRPr="00D42AFD">
        <w:t xml:space="preserve"> </w:t>
      </w:r>
      <w:r w:rsidR="009535D9">
        <w:t xml:space="preserve">Based on </w:t>
      </w:r>
      <w:r w:rsidR="009535D9" w:rsidRPr="00D42AFD">
        <w:rPr>
          <w:rFonts w:cs="Times New Roman"/>
          <w:sz w:val="20"/>
          <w:szCs w:val="24"/>
        </w:rPr>
        <w:t>a 450t/d waste incinerator</w:t>
      </w:r>
      <w:r w:rsidR="009535D9">
        <w:rPr>
          <w:rFonts w:cs="Times New Roman"/>
          <w:sz w:val="20"/>
          <w:szCs w:val="24"/>
        </w:rPr>
        <w:t xml:space="preserve">, </w:t>
      </w:r>
      <w:r w:rsidR="00D42AFD" w:rsidRPr="00D42AFD">
        <w:rPr>
          <w:rFonts w:cs="Times New Roman"/>
          <w:sz w:val="20"/>
          <w:szCs w:val="24"/>
        </w:rPr>
        <w:t>Zeng et al</w:t>
      </w:r>
      <w:r w:rsidR="00D42AFD" w:rsidRPr="00F25EC1">
        <w:rPr>
          <w:rFonts w:cs="Times New Roman"/>
          <w:sz w:val="20"/>
          <w:szCs w:val="24"/>
          <w:vertAlign w:val="superscript"/>
        </w:rPr>
        <w:t>. [11]</w:t>
      </w:r>
      <w:r w:rsidR="00D42AFD" w:rsidRPr="00D42AFD">
        <w:rPr>
          <w:rFonts w:cs="Times New Roman"/>
          <w:sz w:val="20"/>
          <w:szCs w:val="24"/>
        </w:rPr>
        <w:t xml:space="preserve"> analyzed the combustion of the waste bed and </w:t>
      </w:r>
      <w:r w:rsidR="00C301EC">
        <w:rPr>
          <w:rFonts w:cs="Times New Roman"/>
          <w:sz w:val="20"/>
          <w:szCs w:val="24"/>
        </w:rPr>
        <w:t xml:space="preserve">the </w:t>
      </w:r>
      <w:r w:rsidR="00C301EC" w:rsidRPr="00D42AFD">
        <w:rPr>
          <w:rFonts w:cs="Times New Roman"/>
          <w:sz w:val="20"/>
          <w:szCs w:val="24"/>
        </w:rPr>
        <w:t xml:space="preserve">gas in </w:t>
      </w:r>
      <w:r w:rsidR="006316F3">
        <w:rPr>
          <w:rFonts w:cs="Times New Roman"/>
          <w:sz w:val="20"/>
          <w:szCs w:val="24"/>
        </w:rPr>
        <w:t xml:space="preserve">the </w:t>
      </w:r>
      <w:r w:rsidR="00D42AFD" w:rsidRPr="00D42AFD">
        <w:rPr>
          <w:rFonts w:cs="Times New Roman"/>
          <w:sz w:val="20"/>
          <w:szCs w:val="24"/>
        </w:rPr>
        <w:t xml:space="preserve">furnace under the condition of </w:t>
      </w:r>
      <w:r w:rsidR="0008678F">
        <w:rPr>
          <w:rFonts w:cs="Times New Roman"/>
          <w:sz w:val="20"/>
          <w:szCs w:val="24"/>
        </w:rPr>
        <w:t xml:space="preserve">the </w:t>
      </w:r>
      <w:r w:rsidR="00D42AFD" w:rsidRPr="00D42AFD">
        <w:rPr>
          <w:rFonts w:cs="Times New Roman"/>
          <w:sz w:val="20"/>
          <w:szCs w:val="24"/>
        </w:rPr>
        <w:t xml:space="preserve">variable mixing ratio of </w:t>
      </w:r>
      <w:r w:rsidR="00176578">
        <w:rPr>
          <w:rFonts w:cs="Times New Roman"/>
          <w:sz w:val="20"/>
          <w:szCs w:val="24"/>
        </w:rPr>
        <w:t xml:space="preserve">the </w:t>
      </w:r>
      <w:r w:rsidR="00D42AFD" w:rsidRPr="00D42AFD">
        <w:rPr>
          <w:rFonts w:cs="Times New Roman"/>
          <w:sz w:val="20"/>
          <w:szCs w:val="24"/>
        </w:rPr>
        <w:t>stale waste and other variables</w:t>
      </w:r>
      <w:r w:rsidR="0008678F">
        <w:rPr>
          <w:rFonts w:cs="Times New Roman"/>
          <w:sz w:val="20"/>
          <w:szCs w:val="24"/>
        </w:rPr>
        <w:t>.</w:t>
      </w:r>
    </w:p>
    <w:p w14:paraId="7020328F" w14:textId="77777777" w:rsidR="00BB7ECB" w:rsidRDefault="00D70B5D" w:rsidP="002D324E">
      <w:pPr>
        <w:spacing w:after="120"/>
        <w:ind w:firstLine="284"/>
        <w:rPr>
          <w:rFonts w:cs="Times New Roman"/>
          <w:sz w:val="20"/>
          <w:szCs w:val="24"/>
        </w:rPr>
      </w:pPr>
      <w:r w:rsidRPr="00BB7ECB">
        <w:rPr>
          <w:rFonts w:cs="Times New Roman"/>
          <w:sz w:val="20"/>
          <w:szCs w:val="24"/>
        </w:rPr>
        <w:lastRenderedPageBreak/>
        <w:t xml:space="preserve">Based on Yang's bed model, </w:t>
      </w:r>
      <w:r w:rsidR="00594231">
        <w:rPr>
          <w:rFonts w:cs="Times New Roman"/>
          <w:sz w:val="20"/>
          <w:szCs w:val="24"/>
        </w:rPr>
        <w:t>the</w:t>
      </w:r>
      <w:r w:rsidRPr="00BB7ECB">
        <w:rPr>
          <w:rFonts w:cs="Times New Roman"/>
          <w:sz w:val="20"/>
          <w:szCs w:val="24"/>
        </w:rPr>
        <w:t xml:space="preserve"> FLIC software numerically simulates the bed combustion of a high-altitude waste incinerator</w:t>
      </w:r>
      <w:r w:rsidR="0020692C">
        <w:rPr>
          <w:rFonts w:cs="Times New Roman"/>
          <w:sz w:val="20"/>
          <w:szCs w:val="24"/>
        </w:rPr>
        <w:t>.</w:t>
      </w:r>
      <w:r w:rsidRPr="00BB7ECB">
        <w:rPr>
          <w:rFonts w:cs="Times New Roman"/>
          <w:sz w:val="20"/>
          <w:szCs w:val="24"/>
        </w:rPr>
        <w:t xml:space="preserve"> </w:t>
      </w:r>
      <w:r w:rsidR="0020692C">
        <w:rPr>
          <w:rFonts w:cs="Times New Roman"/>
          <w:sz w:val="20"/>
          <w:szCs w:val="24"/>
        </w:rPr>
        <w:t>T</w:t>
      </w:r>
      <w:r w:rsidR="0020692C" w:rsidRPr="00BB7ECB">
        <w:rPr>
          <w:rFonts w:cs="Times New Roman"/>
          <w:sz w:val="20"/>
          <w:szCs w:val="24"/>
        </w:rPr>
        <w:t>he combustion process of the waste bed</w:t>
      </w:r>
      <w:r w:rsidR="006B026D">
        <w:rPr>
          <w:rFonts w:cs="Times New Roman"/>
          <w:sz w:val="20"/>
          <w:szCs w:val="24"/>
        </w:rPr>
        <w:t xml:space="preserve"> is</w:t>
      </w:r>
      <w:r w:rsidR="0020692C" w:rsidRPr="00BB7ECB">
        <w:rPr>
          <w:rFonts w:cs="Times New Roman"/>
          <w:sz w:val="20"/>
          <w:szCs w:val="24"/>
        </w:rPr>
        <w:t xml:space="preserve"> </w:t>
      </w:r>
      <w:r w:rsidRPr="00BB7ECB">
        <w:rPr>
          <w:rFonts w:cs="Times New Roman"/>
          <w:sz w:val="20"/>
          <w:szCs w:val="24"/>
        </w:rPr>
        <w:t>calculate</w:t>
      </w:r>
      <w:r w:rsidR="0020692C">
        <w:rPr>
          <w:rFonts w:cs="Times New Roman"/>
          <w:sz w:val="20"/>
          <w:szCs w:val="24"/>
        </w:rPr>
        <w:t>d</w:t>
      </w:r>
      <w:r w:rsidRPr="00BB7ECB">
        <w:rPr>
          <w:rFonts w:cs="Times New Roman"/>
          <w:sz w:val="20"/>
          <w:szCs w:val="24"/>
        </w:rPr>
        <w:t xml:space="preserve"> and analyze</w:t>
      </w:r>
      <w:r w:rsidR="0020692C">
        <w:rPr>
          <w:rFonts w:cs="Times New Roman"/>
          <w:sz w:val="20"/>
          <w:szCs w:val="24"/>
        </w:rPr>
        <w:t>d</w:t>
      </w:r>
      <w:r w:rsidR="00446423">
        <w:rPr>
          <w:rFonts w:cs="Times New Roman"/>
          <w:sz w:val="20"/>
          <w:szCs w:val="24"/>
        </w:rPr>
        <w:t>. T</w:t>
      </w:r>
      <w:r w:rsidR="00446423" w:rsidRPr="00BB7ECB">
        <w:rPr>
          <w:rFonts w:cs="Times New Roman"/>
          <w:sz w:val="20"/>
          <w:szCs w:val="24"/>
        </w:rPr>
        <w:t xml:space="preserve">he combustion parameters, such as the temperature distribution of the gas and solid </w:t>
      </w:r>
      <w:r w:rsidR="00003EF6">
        <w:rPr>
          <w:rFonts w:cs="Times New Roman"/>
          <w:sz w:val="20"/>
          <w:szCs w:val="24"/>
        </w:rPr>
        <w:t xml:space="preserve">of </w:t>
      </w:r>
      <w:r w:rsidR="00446423" w:rsidRPr="00BB7ECB">
        <w:rPr>
          <w:rFonts w:cs="Times New Roman"/>
          <w:sz w:val="20"/>
          <w:szCs w:val="24"/>
        </w:rPr>
        <w:t>the waste bed</w:t>
      </w:r>
      <w:r w:rsidR="00003EF6">
        <w:rPr>
          <w:rFonts w:cs="Times New Roman"/>
          <w:sz w:val="20"/>
          <w:szCs w:val="24"/>
        </w:rPr>
        <w:t xml:space="preserve">, are </w:t>
      </w:r>
      <w:r w:rsidRPr="00BB7ECB">
        <w:rPr>
          <w:rFonts w:cs="Times New Roman"/>
          <w:sz w:val="20"/>
          <w:szCs w:val="24"/>
        </w:rPr>
        <w:t>obtain</w:t>
      </w:r>
      <w:r w:rsidR="00003EF6">
        <w:rPr>
          <w:rFonts w:cs="Times New Roman"/>
          <w:sz w:val="20"/>
          <w:szCs w:val="24"/>
        </w:rPr>
        <w:t>ed.</w:t>
      </w:r>
      <w:r w:rsidRPr="00BB7ECB">
        <w:rPr>
          <w:rFonts w:cs="Times New Roman"/>
          <w:sz w:val="20"/>
          <w:szCs w:val="24"/>
        </w:rPr>
        <w:t xml:space="preserve"> The research results can provide </w:t>
      </w:r>
      <w:r w:rsidR="0090610A">
        <w:rPr>
          <w:rFonts w:cs="Times New Roman"/>
          <w:sz w:val="20"/>
          <w:szCs w:val="24"/>
        </w:rPr>
        <w:t xml:space="preserve">a </w:t>
      </w:r>
      <w:r w:rsidRPr="00BB7ECB">
        <w:rPr>
          <w:rFonts w:cs="Times New Roman"/>
          <w:sz w:val="20"/>
          <w:szCs w:val="24"/>
        </w:rPr>
        <w:t>reference for the operation and structural optimization of waste incinerators in high</w:t>
      </w:r>
      <w:r w:rsidR="00BB24AF">
        <w:rPr>
          <w:rFonts w:cs="Times New Roman"/>
          <w:sz w:val="20"/>
          <w:szCs w:val="24"/>
        </w:rPr>
        <w:t>-</w:t>
      </w:r>
      <w:r w:rsidRPr="00BB7ECB">
        <w:rPr>
          <w:rFonts w:cs="Times New Roman"/>
          <w:sz w:val="20"/>
          <w:szCs w:val="24"/>
        </w:rPr>
        <w:t>altitude regions.</w:t>
      </w:r>
    </w:p>
    <w:p w14:paraId="1E407AB5" w14:textId="77777777" w:rsidR="002D324E" w:rsidRPr="002D324E" w:rsidRDefault="00D70B5D" w:rsidP="002D324E">
      <w:pPr>
        <w:pStyle w:val="ARInter1"/>
        <w:widowControl w:val="0"/>
        <w:numPr>
          <w:ilvl w:val="0"/>
          <w:numId w:val="2"/>
        </w:numPr>
        <w:ind w:left="0" w:firstLine="0"/>
      </w:pPr>
      <w:r w:rsidRPr="008B3A19">
        <w:rPr>
          <w:rFonts w:eastAsiaTheme="minorEastAsia"/>
          <w:lang w:eastAsia="zh-CN"/>
        </w:rPr>
        <w:t xml:space="preserve">Structure and fuel </w:t>
      </w:r>
      <w:proofErr w:type="spellStart"/>
      <w:r w:rsidRPr="008B3A19">
        <w:rPr>
          <w:rFonts w:eastAsiaTheme="minorEastAsia"/>
          <w:lang w:eastAsia="zh-CN"/>
        </w:rPr>
        <w:t>characteristics</w:t>
      </w:r>
      <w:proofErr w:type="spellEnd"/>
      <w:r w:rsidRPr="008B3A19">
        <w:rPr>
          <w:rFonts w:eastAsiaTheme="minorEastAsia"/>
          <w:lang w:eastAsia="zh-CN"/>
        </w:rPr>
        <w:t xml:space="preserve"> of </w:t>
      </w:r>
      <w:r>
        <w:rPr>
          <w:rFonts w:eastAsiaTheme="minorEastAsia"/>
          <w:lang w:eastAsia="zh-CN"/>
        </w:rPr>
        <w:t xml:space="preserve">the </w:t>
      </w:r>
      <w:proofErr w:type="spellStart"/>
      <w:r w:rsidRPr="008B3A19">
        <w:rPr>
          <w:rFonts w:eastAsiaTheme="minorEastAsia"/>
          <w:lang w:eastAsia="zh-CN"/>
        </w:rPr>
        <w:t>waste</w:t>
      </w:r>
      <w:proofErr w:type="spellEnd"/>
      <w:r w:rsidRPr="008B3A19">
        <w:rPr>
          <w:rFonts w:eastAsiaTheme="minorEastAsia"/>
          <w:lang w:eastAsia="zh-CN"/>
        </w:rPr>
        <w:t xml:space="preserve"> </w:t>
      </w:r>
      <w:proofErr w:type="spellStart"/>
      <w:r w:rsidRPr="008B3A19">
        <w:rPr>
          <w:rFonts w:eastAsiaTheme="minorEastAsia"/>
          <w:lang w:eastAsia="zh-CN"/>
        </w:rPr>
        <w:t>incinerator</w:t>
      </w:r>
      <w:proofErr w:type="spellEnd"/>
    </w:p>
    <w:p w14:paraId="2AB034D1" w14:textId="3D077EF0" w:rsidR="00C06360" w:rsidRDefault="00D70B5D" w:rsidP="002D324E">
      <w:pPr>
        <w:spacing w:after="120"/>
        <w:ind w:firstLine="284"/>
        <w:rPr>
          <w:rFonts w:cs="Times New Roman"/>
          <w:sz w:val="20"/>
          <w:szCs w:val="24"/>
        </w:rPr>
      </w:pPr>
      <w:r>
        <w:rPr>
          <w:rFonts w:cs="Times New Roman"/>
          <w:sz w:val="20"/>
          <w:szCs w:val="24"/>
        </w:rPr>
        <w:t>The</w:t>
      </w:r>
      <w:r w:rsidRPr="008B3A19">
        <w:rPr>
          <w:rFonts w:cs="Times New Roman"/>
          <w:sz w:val="20"/>
          <w:szCs w:val="24"/>
        </w:rPr>
        <w:t xml:space="preserve"> high-altitude grate waste incinerator </w:t>
      </w:r>
      <w:r>
        <w:rPr>
          <w:rFonts w:cs="Times New Roman"/>
          <w:sz w:val="20"/>
          <w:szCs w:val="24"/>
        </w:rPr>
        <w:t>has</w:t>
      </w:r>
      <w:r w:rsidRPr="008B3A19">
        <w:rPr>
          <w:rFonts w:cs="Times New Roman"/>
          <w:sz w:val="20"/>
          <w:szCs w:val="24"/>
        </w:rPr>
        <w:t xml:space="preserve"> a treatment capacity of 350t/d.</w:t>
      </w:r>
      <w:r w:rsidR="00A825C4">
        <w:rPr>
          <w:rFonts w:cs="Times New Roman"/>
          <w:sz w:val="20"/>
          <w:szCs w:val="24"/>
        </w:rPr>
        <w:t xml:space="preserve"> </w:t>
      </w:r>
      <w:r w:rsidR="00F234F9" w:rsidRPr="00F234F9">
        <w:rPr>
          <w:rFonts w:cs="Times New Roman"/>
          <w:sz w:val="20"/>
          <w:szCs w:val="24"/>
        </w:rPr>
        <w:t>The incineration plant is in a high</w:t>
      </w:r>
      <w:r w:rsidR="00F234F9">
        <w:rPr>
          <w:rFonts w:cs="Times New Roman"/>
          <w:sz w:val="20"/>
          <w:szCs w:val="24"/>
        </w:rPr>
        <w:t>-</w:t>
      </w:r>
      <w:r w:rsidR="00F234F9" w:rsidRPr="00F234F9">
        <w:rPr>
          <w:rFonts w:cs="Times New Roman"/>
          <w:sz w:val="20"/>
          <w:szCs w:val="24"/>
        </w:rPr>
        <w:t>altitude area, and the average oxygen in the air is only 64.3 % of the sea level.</w:t>
      </w:r>
      <w:r w:rsidR="000C7850">
        <w:rPr>
          <w:rFonts w:cs="Times New Roman"/>
          <w:sz w:val="20"/>
          <w:szCs w:val="24"/>
        </w:rPr>
        <w:t xml:space="preserve"> </w:t>
      </w:r>
      <w:r w:rsidR="000C7850" w:rsidRPr="000C7850">
        <w:rPr>
          <w:rFonts w:cs="Times New Roman"/>
          <w:sz w:val="20"/>
          <w:szCs w:val="24"/>
        </w:rPr>
        <w:t>The main steam temperature of the incinerator is 400 °C, the main steam pressure is 4.0 MPa, and the furnace is counter</w:t>
      </w:r>
      <w:r w:rsidR="004511A9">
        <w:rPr>
          <w:rFonts w:cs="Times New Roman"/>
          <w:sz w:val="20"/>
          <w:szCs w:val="24"/>
        </w:rPr>
        <w:t>-flow</w:t>
      </w:r>
      <w:r w:rsidR="007325FE">
        <w:rPr>
          <w:rFonts w:cs="Times New Roman"/>
          <w:sz w:val="20"/>
          <w:szCs w:val="24"/>
        </w:rPr>
        <w:t xml:space="preserve"> type</w:t>
      </w:r>
      <w:r w:rsidR="000C7850" w:rsidRPr="000C7850">
        <w:rPr>
          <w:rFonts w:cs="Times New Roman"/>
          <w:sz w:val="20"/>
          <w:szCs w:val="24"/>
        </w:rPr>
        <w:t xml:space="preserve">. The </w:t>
      </w:r>
      <w:r w:rsidR="00782450">
        <w:rPr>
          <w:rFonts w:cs="Times New Roman"/>
          <w:sz w:val="20"/>
          <w:szCs w:val="24"/>
        </w:rPr>
        <w:t>schematic</w:t>
      </w:r>
      <w:r w:rsidR="000C7850" w:rsidRPr="000C7850">
        <w:rPr>
          <w:rFonts w:cs="Times New Roman"/>
          <w:sz w:val="20"/>
          <w:szCs w:val="24"/>
        </w:rPr>
        <w:t xml:space="preserve"> diagram of the </w:t>
      </w:r>
      <w:r w:rsidR="00A36B11">
        <w:rPr>
          <w:rFonts w:cs="Times New Roman"/>
          <w:sz w:val="20"/>
          <w:szCs w:val="24"/>
        </w:rPr>
        <w:t>incinerator</w:t>
      </w:r>
      <w:r w:rsidR="000C7850" w:rsidRPr="000C7850">
        <w:rPr>
          <w:rFonts w:cs="Times New Roman"/>
          <w:sz w:val="20"/>
          <w:szCs w:val="24"/>
        </w:rPr>
        <w:t xml:space="preserve"> is shown in Fig.</w:t>
      </w:r>
      <w:r w:rsidR="00B73577">
        <w:rPr>
          <w:rFonts w:cs="Times New Roman"/>
          <w:sz w:val="20"/>
          <w:szCs w:val="24"/>
        </w:rPr>
        <w:t xml:space="preserve"> </w:t>
      </w:r>
      <w:r w:rsidR="000C7850" w:rsidRPr="000C7850">
        <w:rPr>
          <w:rFonts w:cs="Times New Roman"/>
          <w:sz w:val="20"/>
          <w:szCs w:val="24"/>
        </w:rPr>
        <w:t>1.</w:t>
      </w:r>
      <w:r w:rsidR="00F926A2">
        <w:rPr>
          <w:rFonts w:cs="Times New Roman"/>
          <w:sz w:val="20"/>
          <w:szCs w:val="24"/>
        </w:rPr>
        <w:t xml:space="preserve"> </w:t>
      </w:r>
      <w:r w:rsidR="00F926A2" w:rsidRPr="00F926A2">
        <w:rPr>
          <w:rFonts w:cs="Times New Roman"/>
          <w:sz w:val="20"/>
          <w:szCs w:val="24"/>
        </w:rPr>
        <w:t xml:space="preserve">After the preheater preheats the primary air, it </w:t>
      </w:r>
      <w:r w:rsidR="00F926A2">
        <w:rPr>
          <w:rFonts w:cs="Times New Roman"/>
          <w:sz w:val="20"/>
          <w:szCs w:val="24"/>
        </w:rPr>
        <w:t>enters</w:t>
      </w:r>
      <w:r w:rsidR="00F926A2" w:rsidRPr="00F926A2">
        <w:rPr>
          <w:rFonts w:cs="Times New Roman"/>
          <w:sz w:val="20"/>
          <w:szCs w:val="24"/>
        </w:rPr>
        <w:t xml:space="preserve"> the furnace from the bottom of the grate </w:t>
      </w:r>
      <w:r w:rsidR="00910208">
        <w:rPr>
          <w:rFonts w:cs="Times New Roman" w:hint="eastAsia"/>
          <w:sz w:val="20"/>
          <w:szCs w:val="24"/>
        </w:rPr>
        <w:t>with</w:t>
      </w:r>
      <w:r w:rsidR="00F926A2" w:rsidRPr="00F926A2">
        <w:rPr>
          <w:rFonts w:cs="Times New Roman"/>
          <w:sz w:val="20"/>
          <w:szCs w:val="24"/>
        </w:rPr>
        <w:t xml:space="preserve"> the primary air chamber</w:t>
      </w:r>
      <w:r w:rsidR="005C3E58">
        <w:rPr>
          <w:rFonts w:cs="Times New Roman"/>
          <w:sz w:val="20"/>
          <w:szCs w:val="24"/>
        </w:rPr>
        <w:t>s</w:t>
      </w:r>
      <w:r w:rsidR="00BE4C8D">
        <w:rPr>
          <w:rFonts w:cs="Times New Roman" w:hint="eastAsia"/>
          <w:sz w:val="20"/>
          <w:szCs w:val="24"/>
        </w:rPr>
        <w:t>. T</w:t>
      </w:r>
      <w:r w:rsidR="00F926A2" w:rsidRPr="00F926A2">
        <w:rPr>
          <w:rFonts w:cs="Times New Roman"/>
          <w:sz w:val="20"/>
          <w:szCs w:val="24"/>
        </w:rPr>
        <w:t xml:space="preserve">here </w:t>
      </w:r>
      <w:r w:rsidR="00E320B9">
        <w:rPr>
          <w:rFonts w:cs="Times New Roman"/>
          <w:sz w:val="20"/>
          <w:szCs w:val="24"/>
        </w:rPr>
        <w:t>is</w:t>
      </w:r>
      <w:r w:rsidR="00F926A2" w:rsidRPr="00F926A2">
        <w:rPr>
          <w:rFonts w:cs="Times New Roman"/>
          <w:sz w:val="20"/>
          <w:szCs w:val="24"/>
        </w:rPr>
        <w:t xml:space="preserve"> one row of secondary air </w:t>
      </w:r>
      <w:r w:rsidR="0005086E">
        <w:rPr>
          <w:rFonts w:cs="Times New Roman"/>
          <w:sz w:val="20"/>
          <w:szCs w:val="24"/>
        </w:rPr>
        <w:t>jet</w:t>
      </w:r>
      <w:r w:rsidR="00F926A2" w:rsidRPr="00F926A2">
        <w:rPr>
          <w:rFonts w:cs="Times New Roman"/>
          <w:sz w:val="20"/>
          <w:szCs w:val="24"/>
        </w:rPr>
        <w:t xml:space="preserve">s </w:t>
      </w:r>
      <w:r w:rsidR="003A5B0F">
        <w:rPr>
          <w:rFonts w:cs="Times New Roman"/>
          <w:sz w:val="20"/>
          <w:szCs w:val="24"/>
        </w:rPr>
        <w:t>on</w:t>
      </w:r>
      <w:r w:rsidR="00F926A2" w:rsidRPr="00F926A2">
        <w:rPr>
          <w:rFonts w:cs="Times New Roman"/>
          <w:sz w:val="20"/>
          <w:szCs w:val="24"/>
        </w:rPr>
        <w:t xml:space="preserve"> the front</w:t>
      </w:r>
      <w:r w:rsidR="005F47EB">
        <w:rPr>
          <w:rFonts w:cs="Times New Roman"/>
          <w:sz w:val="20"/>
          <w:szCs w:val="24"/>
        </w:rPr>
        <w:t xml:space="preserve"> and</w:t>
      </w:r>
      <w:r w:rsidR="00F926A2" w:rsidRPr="00F926A2">
        <w:rPr>
          <w:rFonts w:cs="Times New Roman"/>
          <w:sz w:val="20"/>
          <w:szCs w:val="24"/>
        </w:rPr>
        <w:t xml:space="preserve"> the back wall</w:t>
      </w:r>
      <w:r w:rsidR="00636C23">
        <w:rPr>
          <w:rFonts w:cs="Times New Roman"/>
          <w:sz w:val="20"/>
          <w:szCs w:val="24"/>
        </w:rPr>
        <w:t>s</w:t>
      </w:r>
      <w:r w:rsidR="00F926A2" w:rsidRPr="00F926A2">
        <w:rPr>
          <w:rFonts w:cs="Times New Roman"/>
          <w:sz w:val="20"/>
          <w:szCs w:val="24"/>
        </w:rPr>
        <w:t>.</w:t>
      </w:r>
    </w:p>
    <w:p w14:paraId="44E6FF35" w14:textId="77777777" w:rsidR="007A4388" w:rsidRDefault="00D70B5D" w:rsidP="007A4388">
      <w:pPr>
        <w:jc w:val="center"/>
        <w:rPr>
          <w:rFonts w:cs="Times New Roman"/>
          <w:sz w:val="20"/>
          <w:szCs w:val="24"/>
        </w:rPr>
      </w:pPr>
      <w:r>
        <w:rPr>
          <w:rFonts w:ascii="SimSun" w:hAnsi="SimSun" w:cs="SimSun"/>
          <w:noProof/>
          <w:kern w:val="0"/>
          <w:szCs w:val="21"/>
          <w:lang w:eastAsia="en-US"/>
        </w:rPr>
        <w:drawing>
          <wp:inline distT="0" distB="0" distL="0" distR="0" wp14:anchorId="32FD060C" wp14:editId="2FDDCD28">
            <wp:extent cx="2584712" cy="2160000"/>
            <wp:effectExtent l="0" t="0" r="0" b="0"/>
            <wp:docPr id="5463771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77186"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84712" cy="2160000"/>
                    </a:xfrm>
                    <a:prstGeom prst="rect">
                      <a:avLst/>
                    </a:prstGeom>
                    <a:noFill/>
                  </pic:spPr>
                </pic:pic>
              </a:graphicData>
            </a:graphic>
          </wp:inline>
        </w:drawing>
      </w:r>
    </w:p>
    <w:p w14:paraId="6CD96074" w14:textId="77777777" w:rsidR="00C80B5E" w:rsidRPr="00C80B5E" w:rsidRDefault="00D70B5D" w:rsidP="00C80B5E">
      <w:pPr>
        <w:jc w:val="center"/>
        <w:rPr>
          <w:rFonts w:cs="Times New Roman"/>
          <w:sz w:val="20"/>
          <w:szCs w:val="24"/>
        </w:rPr>
      </w:pPr>
      <w:r w:rsidRPr="00C80B5E">
        <w:rPr>
          <w:rFonts w:cs="Times New Roman" w:hint="eastAsia"/>
          <w:sz w:val="20"/>
          <w:szCs w:val="24"/>
        </w:rPr>
        <w:t>1.</w:t>
      </w:r>
      <w:r w:rsidR="00554894">
        <w:rPr>
          <w:rFonts w:cs="Times New Roman"/>
          <w:sz w:val="20"/>
          <w:szCs w:val="24"/>
        </w:rPr>
        <w:t xml:space="preserve"> </w:t>
      </w:r>
      <w:r>
        <w:rPr>
          <w:rFonts w:cs="Times New Roman"/>
          <w:sz w:val="20"/>
          <w:szCs w:val="24"/>
        </w:rPr>
        <w:t>primary air</w:t>
      </w:r>
      <w:r w:rsidR="00904B71">
        <w:rPr>
          <w:rFonts w:cs="Times New Roman"/>
          <w:sz w:val="20"/>
          <w:szCs w:val="24"/>
        </w:rPr>
        <w:t>.</w:t>
      </w:r>
      <w:r w:rsidRPr="00C80B5E">
        <w:rPr>
          <w:rFonts w:cs="Times New Roman" w:hint="eastAsia"/>
          <w:sz w:val="20"/>
          <w:szCs w:val="24"/>
        </w:rPr>
        <w:t xml:space="preserve"> 2.</w:t>
      </w:r>
      <w:r w:rsidR="00554894">
        <w:rPr>
          <w:rFonts w:cs="Times New Roman"/>
          <w:sz w:val="20"/>
          <w:szCs w:val="24"/>
        </w:rPr>
        <w:t xml:space="preserve"> </w:t>
      </w:r>
      <w:r>
        <w:rPr>
          <w:rFonts w:cs="Times New Roman"/>
          <w:sz w:val="20"/>
          <w:szCs w:val="24"/>
        </w:rPr>
        <w:t>secondary air</w:t>
      </w:r>
      <w:r w:rsidR="00904B71">
        <w:rPr>
          <w:rFonts w:cs="Times New Roman"/>
          <w:sz w:val="20"/>
          <w:szCs w:val="24"/>
        </w:rPr>
        <w:t>.</w:t>
      </w:r>
      <w:r w:rsidRPr="00C80B5E">
        <w:rPr>
          <w:rFonts w:cs="Times New Roman" w:hint="eastAsia"/>
          <w:sz w:val="20"/>
          <w:szCs w:val="24"/>
        </w:rPr>
        <w:t xml:space="preserve"> 3.</w:t>
      </w:r>
      <w:r w:rsidR="00554894">
        <w:rPr>
          <w:rFonts w:cs="Times New Roman"/>
          <w:sz w:val="20"/>
          <w:szCs w:val="24"/>
        </w:rPr>
        <w:t xml:space="preserve"> </w:t>
      </w:r>
      <w:r>
        <w:rPr>
          <w:rFonts w:cs="Times New Roman"/>
          <w:sz w:val="20"/>
          <w:szCs w:val="24"/>
        </w:rPr>
        <w:t>flue gas</w:t>
      </w:r>
      <w:r w:rsidR="00904B71">
        <w:rPr>
          <w:rFonts w:cs="Times New Roman"/>
          <w:sz w:val="20"/>
          <w:szCs w:val="24"/>
        </w:rPr>
        <w:t>.</w:t>
      </w:r>
      <w:r w:rsidRPr="00C80B5E">
        <w:rPr>
          <w:rFonts w:cs="Times New Roman" w:hint="eastAsia"/>
          <w:sz w:val="20"/>
          <w:szCs w:val="24"/>
        </w:rPr>
        <w:t xml:space="preserve"> 4.</w:t>
      </w:r>
      <w:r w:rsidR="00554894">
        <w:rPr>
          <w:rFonts w:cs="Times New Roman"/>
          <w:sz w:val="20"/>
          <w:szCs w:val="24"/>
        </w:rPr>
        <w:t xml:space="preserve"> </w:t>
      </w:r>
      <w:r>
        <w:rPr>
          <w:rFonts w:cs="Times New Roman"/>
          <w:sz w:val="20"/>
          <w:szCs w:val="24"/>
        </w:rPr>
        <w:t>waste fuel</w:t>
      </w:r>
      <w:r w:rsidR="00904B71">
        <w:rPr>
          <w:rFonts w:cs="Times New Roman"/>
          <w:sz w:val="20"/>
          <w:szCs w:val="24"/>
        </w:rPr>
        <w:t>.</w:t>
      </w:r>
      <w:r w:rsidRPr="00C80B5E">
        <w:rPr>
          <w:rFonts w:cs="Times New Roman" w:hint="eastAsia"/>
          <w:sz w:val="20"/>
          <w:szCs w:val="24"/>
        </w:rPr>
        <w:t xml:space="preserve"> 5.</w:t>
      </w:r>
      <w:r w:rsidR="00554894">
        <w:rPr>
          <w:rFonts w:cs="Times New Roman"/>
          <w:sz w:val="20"/>
          <w:szCs w:val="24"/>
        </w:rPr>
        <w:t xml:space="preserve"> </w:t>
      </w:r>
      <w:r>
        <w:rPr>
          <w:rFonts w:cs="Times New Roman"/>
          <w:sz w:val="20"/>
          <w:szCs w:val="24"/>
        </w:rPr>
        <w:t>drying grate</w:t>
      </w:r>
      <w:r w:rsidR="00904B71">
        <w:rPr>
          <w:rFonts w:cs="Times New Roman"/>
          <w:sz w:val="20"/>
          <w:szCs w:val="24"/>
        </w:rPr>
        <w:t>.</w:t>
      </w:r>
      <w:r w:rsidRPr="00C80B5E">
        <w:rPr>
          <w:rFonts w:cs="Times New Roman" w:hint="eastAsia"/>
          <w:sz w:val="20"/>
          <w:szCs w:val="24"/>
        </w:rPr>
        <w:t xml:space="preserve"> 6.</w:t>
      </w:r>
      <w:r w:rsidR="00554894">
        <w:rPr>
          <w:rFonts w:cs="Times New Roman"/>
          <w:sz w:val="20"/>
          <w:szCs w:val="24"/>
        </w:rPr>
        <w:t xml:space="preserve"> </w:t>
      </w:r>
      <w:r>
        <w:rPr>
          <w:rFonts w:cs="Times New Roman"/>
          <w:sz w:val="20"/>
          <w:szCs w:val="24"/>
        </w:rPr>
        <w:t>combustion grate</w:t>
      </w:r>
      <w:r w:rsidR="00904B71">
        <w:rPr>
          <w:rFonts w:cs="Times New Roman"/>
          <w:sz w:val="20"/>
          <w:szCs w:val="24"/>
        </w:rPr>
        <w:t>.</w:t>
      </w:r>
      <w:r w:rsidRPr="00C80B5E">
        <w:rPr>
          <w:rFonts w:cs="Times New Roman" w:hint="eastAsia"/>
          <w:sz w:val="20"/>
          <w:szCs w:val="24"/>
        </w:rPr>
        <w:t xml:space="preserve"> 7.</w:t>
      </w:r>
      <w:r w:rsidR="00554894">
        <w:rPr>
          <w:rFonts w:cs="Times New Roman"/>
          <w:sz w:val="20"/>
          <w:szCs w:val="24"/>
        </w:rPr>
        <w:t xml:space="preserve"> </w:t>
      </w:r>
      <w:r>
        <w:rPr>
          <w:rFonts w:cs="Times New Roman"/>
          <w:sz w:val="20"/>
          <w:szCs w:val="24"/>
        </w:rPr>
        <w:t>burnout grate</w:t>
      </w:r>
      <w:r w:rsidR="00904B71">
        <w:rPr>
          <w:rFonts w:cs="Times New Roman"/>
          <w:sz w:val="20"/>
          <w:szCs w:val="24"/>
        </w:rPr>
        <w:t>.</w:t>
      </w:r>
    </w:p>
    <w:p w14:paraId="6A5637ED" w14:textId="77777777" w:rsidR="007A4388" w:rsidRPr="00203A87" w:rsidRDefault="00D70B5D" w:rsidP="007A4388">
      <w:pPr>
        <w:spacing w:before="120" w:after="120"/>
        <w:jc w:val="center"/>
        <w:rPr>
          <w:rFonts w:cs="Times New Roman"/>
          <w:i/>
          <w:sz w:val="20"/>
          <w:szCs w:val="24"/>
        </w:rPr>
      </w:pPr>
      <w:r w:rsidRPr="00203A87">
        <w:rPr>
          <w:rFonts w:cs="Times New Roman"/>
          <w:i/>
          <w:sz w:val="20"/>
          <w:szCs w:val="24"/>
        </w:rPr>
        <w:t xml:space="preserve">Figure 1: </w:t>
      </w:r>
      <w:r w:rsidRPr="007A4388">
        <w:rPr>
          <w:rFonts w:cs="Times New Roman"/>
          <w:i/>
          <w:sz w:val="20"/>
          <w:szCs w:val="24"/>
        </w:rPr>
        <w:t>The schematic diagram of the grate incinerator</w:t>
      </w:r>
      <w:r w:rsidRPr="00203A87">
        <w:rPr>
          <w:rFonts w:cs="Times New Roman"/>
          <w:i/>
          <w:sz w:val="20"/>
          <w:szCs w:val="24"/>
        </w:rPr>
        <w:t>.</w:t>
      </w:r>
    </w:p>
    <w:p w14:paraId="08AC6D9F" w14:textId="77777777" w:rsidR="007A4388" w:rsidRDefault="00D70B5D" w:rsidP="002D324E">
      <w:pPr>
        <w:spacing w:after="120"/>
        <w:ind w:firstLine="284"/>
        <w:rPr>
          <w:rFonts w:cs="Times New Roman"/>
          <w:sz w:val="20"/>
          <w:szCs w:val="24"/>
        </w:rPr>
      </w:pPr>
      <w:r>
        <w:rPr>
          <w:rFonts w:cs="Times New Roman"/>
          <w:sz w:val="20"/>
          <w:szCs w:val="24"/>
        </w:rPr>
        <w:t xml:space="preserve">Domestic waste is the </w:t>
      </w:r>
      <w:r w:rsidR="00066877">
        <w:rPr>
          <w:rFonts w:cs="Times New Roman"/>
          <w:sz w:val="20"/>
          <w:szCs w:val="24"/>
        </w:rPr>
        <w:t>incinerator</w:t>
      </w:r>
      <w:r>
        <w:rPr>
          <w:rFonts w:cs="Times New Roman"/>
          <w:sz w:val="20"/>
          <w:szCs w:val="24"/>
        </w:rPr>
        <w:t>'s fuel.</w:t>
      </w:r>
      <w:r w:rsidRPr="00651E91">
        <w:t xml:space="preserve"> </w:t>
      </w:r>
      <w:r>
        <w:t>The</w:t>
      </w:r>
      <w:r w:rsidRPr="00651E91">
        <w:rPr>
          <w:rFonts w:cs="Times New Roman"/>
          <w:sz w:val="20"/>
          <w:szCs w:val="24"/>
        </w:rPr>
        <w:t xml:space="preserve"> </w:t>
      </w:r>
      <w:r w:rsidR="006D7DFA">
        <w:rPr>
          <w:rFonts w:cs="Times New Roman"/>
          <w:sz w:val="20"/>
          <w:szCs w:val="24"/>
        </w:rPr>
        <w:t>u</w:t>
      </w:r>
      <w:r w:rsidR="00600C14" w:rsidRPr="00600C14">
        <w:rPr>
          <w:rFonts w:cs="Times New Roman"/>
          <w:sz w:val="20"/>
          <w:szCs w:val="24"/>
        </w:rPr>
        <w:t xml:space="preserve">ltimate and </w:t>
      </w:r>
      <w:r w:rsidR="004478A6">
        <w:rPr>
          <w:rFonts w:cs="Times New Roman"/>
          <w:sz w:val="20"/>
          <w:szCs w:val="24"/>
        </w:rPr>
        <w:t xml:space="preserve">the </w:t>
      </w:r>
      <w:r w:rsidR="00600C14" w:rsidRPr="00600C14">
        <w:rPr>
          <w:rFonts w:cs="Times New Roman"/>
          <w:sz w:val="20"/>
          <w:szCs w:val="24"/>
        </w:rPr>
        <w:t>proximate</w:t>
      </w:r>
      <w:r w:rsidRPr="00651E91">
        <w:rPr>
          <w:rFonts w:cs="Times New Roman"/>
          <w:sz w:val="20"/>
          <w:szCs w:val="24"/>
        </w:rPr>
        <w:t xml:space="preserve"> analysis of </w:t>
      </w:r>
      <w:r w:rsidR="00813671">
        <w:rPr>
          <w:rFonts w:cs="Times New Roman"/>
          <w:sz w:val="20"/>
          <w:szCs w:val="24"/>
        </w:rPr>
        <w:t xml:space="preserve">the MSW </w:t>
      </w:r>
      <w:r w:rsidR="00813671" w:rsidRPr="00813671">
        <w:rPr>
          <w:rFonts w:cs="Times New Roman"/>
          <w:sz w:val="20"/>
          <w:szCs w:val="24"/>
        </w:rPr>
        <w:t>are shown in Table 1. The fuel's LHV is 7506 kJ/kg.</w:t>
      </w:r>
    </w:p>
    <w:p w14:paraId="59F61D2A" w14:textId="77777777" w:rsidR="005D28F3" w:rsidRPr="00203A87" w:rsidRDefault="00D70B5D" w:rsidP="005D28F3">
      <w:pPr>
        <w:spacing w:before="120" w:after="120"/>
        <w:jc w:val="center"/>
        <w:rPr>
          <w:rFonts w:cs="Times New Roman"/>
          <w:i/>
          <w:sz w:val="20"/>
          <w:szCs w:val="24"/>
        </w:rPr>
      </w:pPr>
      <w:r w:rsidRPr="00203A87">
        <w:rPr>
          <w:rFonts w:cs="Times New Roman"/>
          <w:i/>
          <w:sz w:val="20"/>
          <w:szCs w:val="24"/>
        </w:rPr>
        <w:t xml:space="preserve">Table 1: </w:t>
      </w:r>
      <w:r w:rsidR="00600C14" w:rsidRPr="00600C14">
        <w:rPr>
          <w:rFonts w:cs="Times New Roman"/>
          <w:i/>
          <w:sz w:val="20"/>
          <w:szCs w:val="24"/>
        </w:rPr>
        <w:t>Ultimate and proximate</w:t>
      </w:r>
      <w:r w:rsidRPr="005D28F3">
        <w:rPr>
          <w:rFonts w:cs="Times New Roman"/>
          <w:i/>
          <w:sz w:val="20"/>
          <w:szCs w:val="24"/>
        </w:rPr>
        <w:t xml:space="preserve"> analysis of </w:t>
      </w:r>
      <w:r>
        <w:rPr>
          <w:rFonts w:cs="Times New Roman"/>
          <w:i/>
          <w:sz w:val="20"/>
          <w:szCs w:val="24"/>
        </w:rPr>
        <w:t>MSW</w:t>
      </w:r>
      <w:r w:rsidRPr="00203A87">
        <w:rPr>
          <w:rFonts w:cs="Times New Roman"/>
          <w:i/>
          <w:sz w:val="20"/>
          <w:szCs w:val="24"/>
        </w:rPr>
        <w:t>.</w:t>
      </w: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829"/>
        <w:gridCol w:w="829"/>
        <w:gridCol w:w="829"/>
        <w:gridCol w:w="829"/>
        <w:gridCol w:w="830"/>
        <w:gridCol w:w="830"/>
        <w:gridCol w:w="830"/>
        <w:gridCol w:w="830"/>
        <w:gridCol w:w="830"/>
        <w:gridCol w:w="830"/>
      </w:tblGrid>
      <w:tr w:rsidR="00E1235D" w14:paraId="4839AC7A" w14:textId="77777777" w:rsidTr="00212F3A">
        <w:tc>
          <w:tcPr>
            <w:tcW w:w="4976" w:type="dxa"/>
            <w:gridSpan w:val="6"/>
            <w:tcBorders>
              <w:bottom w:val="single" w:sz="2" w:space="0" w:color="auto"/>
            </w:tcBorders>
            <w:vAlign w:val="center"/>
          </w:tcPr>
          <w:p w14:paraId="51C9BB22" w14:textId="77777777" w:rsidR="00EA5623" w:rsidRPr="00736BC5" w:rsidRDefault="00D70B5D" w:rsidP="00C34B0E">
            <w:pPr>
              <w:snapToGrid w:val="0"/>
              <w:jc w:val="center"/>
              <w:rPr>
                <w:szCs w:val="21"/>
              </w:rPr>
            </w:pPr>
            <w:r w:rsidRPr="00736BC5">
              <w:rPr>
                <w:szCs w:val="21"/>
              </w:rPr>
              <w:t xml:space="preserve">Ultimate </w:t>
            </w:r>
            <w:r w:rsidR="00D33EAC" w:rsidRPr="00736BC5">
              <w:rPr>
                <w:szCs w:val="21"/>
              </w:rPr>
              <w:t xml:space="preserve">analysis </w:t>
            </w:r>
            <w:r w:rsidRPr="00736BC5">
              <w:rPr>
                <w:szCs w:val="21"/>
              </w:rPr>
              <w:t>(</w:t>
            </w:r>
            <w:r w:rsidR="00440E08" w:rsidRPr="00736BC5">
              <w:rPr>
                <w:szCs w:val="21"/>
              </w:rPr>
              <w:t>as received</w:t>
            </w:r>
            <w:r w:rsidRPr="00736BC5">
              <w:rPr>
                <w:szCs w:val="21"/>
              </w:rPr>
              <w:t>)/%</w:t>
            </w:r>
          </w:p>
        </w:tc>
        <w:tc>
          <w:tcPr>
            <w:tcW w:w="3320" w:type="dxa"/>
            <w:gridSpan w:val="4"/>
            <w:tcBorders>
              <w:bottom w:val="single" w:sz="2" w:space="0" w:color="auto"/>
            </w:tcBorders>
            <w:vAlign w:val="center"/>
          </w:tcPr>
          <w:p w14:paraId="431CF040" w14:textId="77777777" w:rsidR="00EA5623" w:rsidRPr="00736BC5" w:rsidRDefault="00D70B5D" w:rsidP="00C34B0E">
            <w:pPr>
              <w:snapToGrid w:val="0"/>
              <w:jc w:val="center"/>
              <w:rPr>
                <w:szCs w:val="21"/>
              </w:rPr>
            </w:pPr>
            <w:r w:rsidRPr="00736BC5">
              <w:rPr>
                <w:szCs w:val="21"/>
              </w:rPr>
              <w:t xml:space="preserve">Proximate </w:t>
            </w:r>
            <w:r w:rsidR="00440E08" w:rsidRPr="00736BC5">
              <w:rPr>
                <w:szCs w:val="21"/>
              </w:rPr>
              <w:t xml:space="preserve">analysis </w:t>
            </w:r>
            <w:r w:rsidRPr="00736BC5">
              <w:rPr>
                <w:szCs w:val="21"/>
              </w:rPr>
              <w:t>(</w:t>
            </w:r>
            <w:r w:rsidR="00440E08" w:rsidRPr="00736BC5">
              <w:rPr>
                <w:szCs w:val="21"/>
              </w:rPr>
              <w:t>as received</w:t>
            </w:r>
            <w:r w:rsidRPr="00736BC5">
              <w:rPr>
                <w:szCs w:val="21"/>
              </w:rPr>
              <w:t>)/%</w:t>
            </w:r>
          </w:p>
        </w:tc>
      </w:tr>
      <w:tr w:rsidR="00E1235D" w14:paraId="6C3EA8E6" w14:textId="77777777" w:rsidTr="00212F3A">
        <w:tc>
          <w:tcPr>
            <w:tcW w:w="829" w:type="dxa"/>
            <w:tcBorders>
              <w:bottom w:val="nil"/>
            </w:tcBorders>
            <w:vAlign w:val="center"/>
          </w:tcPr>
          <w:p w14:paraId="679AAD5E" w14:textId="77777777" w:rsidR="00EA5623" w:rsidRPr="00736BC5" w:rsidRDefault="00D70B5D" w:rsidP="00C34B0E">
            <w:pPr>
              <w:snapToGrid w:val="0"/>
              <w:jc w:val="center"/>
              <w:rPr>
                <w:szCs w:val="21"/>
              </w:rPr>
            </w:pPr>
            <w:r w:rsidRPr="00736BC5">
              <w:rPr>
                <w:szCs w:val="21"/>
              </w:rPr>
              <w:t>C</w:t>
            </w:r>
          </w:p>
        </w:tc>
        <w:tc>
          <w:tcPr>
            <w:tcW w:w="829" w:type="dxa"/>
            <w:tcBorders>
              <w:bottom w:val="nil"/>
            </w:tcBorders>
            <w:vAlign w:val="center"/>
          </w:tcPr>
          <w:p w14:paraId="33F9E250" w14:textId="77777777" w:rsidR="00EA5623" w:rsidRPr="00736BC5" w:rsidRDefault="00D70B5D" w:rsidP="00C34B0E">
            <w:pPr>
              <w:snapToGrid w:val="0"/>
              <w:jc w:val="center"/>
              <w:rPr>
                <w:szCs w:val="21"/>
              </w:rPr>
            </w:pPr>
            <w:r w:rsidRPr="00736BC5">
              <w:rPr>
                <w:szCs w:val="21"/>
              </w:rPr>
              <w:t>H</w:t>
            </w:r>
          </w:p>
        </w:tc>
        <w:tc>
          <w:tcPr>
            <w:tcW w:w="829" w:type="dxa"/>
            <w:tcBorders>
              <w:bottom w:val="nil"/>
            </w:tcBorders>
            <w:vAlign w:val="center"/>
          </w:tcPr>
          <w:p w14:paraId="146BF7DF" w14:textId="77777777" w:rsidR="00EA5623" w:rsidRPr="00736BC5" w:rsidRDefault="00D70B5D" w:rsidP="00C34B0E">
            <w:pPr>
              <w:snapToGrid w:val="0"/>
              <w:jc w:val="center"/>
              <w:rPr>
                <w:szCs w:val="21"/>
              </w:rPr>
            </w:pPr>
            <w:r w:rsidRPr="00736BC5">
              <w:rPr>
                <w:szCs w:val="21"/>
              </w:rPr>
              <w:t>O</w:t>
            </w:r>
          </w:p>
        </w:tc>
        <w:tc>
          <w:tcPr>
            <w:tcW w:w="829" w:type="dxa"/>
            <w:tcBorders>
              <w:bottom w:val="nil"/>
            </w:tcBorders>
            <w:vAlign w:val="center"/>
          </w:tcPr>
          <w:p w14:paraId="0D10F391" w14:textId="77777777" w:rsidR="00EA5623" w:rsidRPr="00736BC5" w:rsidRDefault="00D70B5D" w:rsidP="00C34B0E">
            <w:pPr>
              <w:snapToGrid w:val="0"/>
              <w:jc w:val="center"/>
              <w:rPr>
                <w:szCs w:val="21"/>
              </w:rPr>
            </w:pPr>
            <w:r w:rsidRPr="00736BC5">
              <w:rPr>
                <w:szCs w:val="21"/>
              </w:rPr>
              <w:t>N</w:t>
            </w:r>
          </w:p>
        </w:tc>
        <w:tc>
          <w:tcPr>
            <w:tcW w:w="830" w:type="dxa"/>
            <w:tcBorders>
              <w:bottom w:val="nil"/>
            </w:tcBorders>
            <w:vAlign w:val="center"/>
          </w:tcPr>
          <w:p w14:paraId="5E5CB513" w14:textId="77777777" w:rsidR="00EA5623" w:rsidRPr="00736BC5" w:rsidRDefault="00D70B5D" w:rsidP="00C34B0E">
            <w:pPr>
              <w:snapToGrid w:val="0"/>
              <w:jc w:val="center"/>
              <w:rPr>
                <w:szCs w:val="21"/>
              </w:rPr>
            </w:pPr>
            <w:r w:rsidRPr="00736BC5">
              <w:rPr>
                <w:szCs w:val="21"/>
              </w:rPr>
              <w:t>S</w:t>
            </w:r>
          </w:p>
        </w:tc>
        <w:tc>
          <w:tcPr>
            <w:tcW w:w="830" w:type="dxa"/>
            <w:tcBorders>
              <w:bottom w:val="nil"/>
            </w:tcBorders>
            <w:vAlign w:val="center"/>
          </w:tcPr>
          <w:p w14:paraId="259B8AF9" w14:textId="77777777" w:rsidR="00EA5623" w:rsidRPr="00736BC5" w:rsidRDefault="00D70B5D" w:rsidP="00C34B0E">
            <w:pPr>
              <w:snapToGrid w:val="0"/>
              <w:jc w:val="center"/>
              <w:rPr>
                <w:szCs w:val="21"/>
              </w:rPr>
            </w:pPr>
            <w:r w:rsidRPr="00736BC5">
              <w:rPr>
                <w:szCs w:val="21"/>
              </w:rPr>
              <w:t>Cl</w:t>
            </w:r>
          </w:p>
        </w:tc>
        <w:tc>
          <w:tcPr>
            <w:tcW w:w="830" w:type="dxa"/>
            <w:tcBorders>
              <w:bottom w:val="nil"/>
            </w:tcBorders>
            <w:vAlign w:val="center"/>
          </w:tcPr>
          <w:p w14:paraId="5B2F299A" w14:textId="77777777" w:rsidR="00EA5623" w:rsidRPr="00736BC5" w:rsidRDefault="00D70B5D" w:rsidP="00C34B0E">
            <w:pPr>
              <w:snapToGrid w:val="0"/>
              <w:jc w:val="center"/>
              <w:rPr>
                <w:szCs w:val="21"/>
              </w:rPr>
            </w:pPr>
            <w:r w:rsidRPr="00736BC5">
              <w:rPr>
                <w:szCs w:val="21"/>
              </w:rPr>
              <w:t>M</w:t>
            </w:r>
          </w:p>
        </w:tc>
        <w:tc>
          <w:tcPr>
            <w:tcW w:w="830" w:type="dxa"/>
            <w:tcBorders>
              <w:bottom w:val="nil"/>
            </w:tcBorders>
            <w:vAlign w:val="center"/>
          </w:tcPr>
          <w:p w14:paraId="3B5BED29" w14:textId="77777777" w:rsidR="00EA5623" w:rsidRPr="00736BC5" w:rsidRDefault="00D70B5D" w:rsidP="00C34B0E">
            <w:pPr>
              <w:snapToGrid w:val="0"/>
              <w:jc w:val="center"/>
              <w:rPr>
                <w:szCs w:val="21"/>
              </w:rPr>
            </w:pPr>
            <w:r w:rsidRPr="00736BC5">
              <w:rPr>
                <w:szCs w:val="21"/>
              </w:rPr>
              <w:t>V</w:t>
            </w:r>
          </w:p>
        </w:tc>
        <w:tc>
          <w:tcPr>
            <w:tcW w:w="830" w:type="dxa"/>
            <w:tcBorders>
              <w:bottom w:val="nil"/>
            </w:tcBorders>
            <w:vAlign w:val="center"/>
          </w:tcPr>
          <w:p w14:paraId="50A60D2B" w14:textId="77777777" w:rsidR="00EA5623" w:rsidRPr="00736BC5" w:rsidRDefault="00D70B5D" w:rsidP="00C34B0E">
            <w:pPr>
              <w:snapToGrid w:val="0"/>
              <w:jc w:val="center"/>
              <w:rPr>
                <w:szCs w:val="21"/>
              </w:rPr>
            </w:pPr>
            <w:r w:rsidRPr="00736BC5">
              <w:rPr>
                <w:szCs w:val="21"/>
              </w:rPr>
              <w:t>FC</w:t>
            </w:r>
          </w:p>
        </w:tc>
        <w:tc>
          <w:tcPr>
            <w:tcW w:w="830" w:type="dxa"/>
            <w:tcBorders>
              <w:bottom w:val="nil"/>
            </w:tcBorders>
            <w:vAlign w:val="center"/>
          </w:tcPr>
          <w:p w14:paraId="0D540B35" w14:textId="77777777" w:rsidR="00EA5623" w:rsidRPr="00736BC5" w:rsidRDefault="00D70B5D" w:rsidP="00C34B0E">
            <w:pPr>
              <w:snapToGrid w:val="0"/>
              <w:jc w:val="center"/>
              <w:rPr>
                <w:szCs w:val="21"/>
              </w:rPr>
            </w:pPr>
            <w:r w:rsidRPr="00736BC5">
              <w:rPr>
                <w:szCs w:val="21"/>
              </w:rPr>
              <w:t>A</w:t>
            </w:r>
          </w:p>
        </w:tc>
      </w:tr>
      <w:tr w:rsidR="00E1235D" w14:paraId="612545C5" w14:textId="77777777" w:rsidTr="00212F3A">
        <w:tc>
          <w:tcPr>
            <w:tcW w:w="829" w:type="dxa"/>
            <w:tcBorders>
              <w:top w:val="nil"/>
            </w:tcBorders>
            <w:vAlign w:val="center"/>
          </w:tcPr>
          <w:p w14:paraId="3AE265AF" w14:textId="77777777" w:rsidR="00EA5623" w:rsidRPr="00736BC5" w:rsidRDefault="00D70B5D" w:rsidP="00C34B0E">
            <w:pPr>
              <w:snapToGrid w:val="0"/>
              <w:jc w:val="center"/>
              <w:rPr>
                <w:szCs w:val="21"/>
              </w:rPr>
            </w:pPr>
            <w:r w:rsidRPr="00736BC5">
              <w:rPr>
                <w:szCs w:val="21"/>
              </w:rPr>
              <w:t>20.69</w:t>
            </w:r>
          </w:p>
        </w:tc>
        <w:tc>
          <w:tcPr>
            <w:tcW w:w="829" w:type="dxa"/>
            <w:tcBorders>
              <w:top w:val="nil"/>
            </w:tcBorders>
            <w:vAlign w:val="center"/>
          </w:tcPr>
          <w:p w14:paraId="1A63B43B" w14:textId="77777777" w:rsidR="00EA5623" w:rsidRPr="00736BC5" w:rsidRDefault="00D70B5D" w:rsidP="00C34B0E">
            <w:pPr>
              <w:snapToGrid w:val="0"/>
              <w:jc w:val="center"/>
              <w:rPr>
                <w:szCs w:val="21"/>
              </w:rPr>
            </w:pPr>
            <w:r w:rsidRPr="00736BC5">
              <w:rPr>
                <w:szCs w:val="21"/>
              </w:rPr>
              <w:t>2.42</w:t>
            </w:r>
          </w:p>
        </w:tc>
        <w:tc>
          <w:tcPr>
            <w:tcW w:w="829" w:type="dxa"/>
            <w:tcBorders>
              <w:top w:val="nil"/>
            </w:tcBorders>
            <w:vAlign w:val="center"/>
          </w:tcPr>
          <w:p w14:paraId="7E06041C" w14:textId="77777777" w:rsidR="00EA5623" w:rsidRPr="00736BC5" w:rsidRDefault="00D70B5D" w:rsidP="00C34B0E">
            <w:pPr>
              <w:snapToGrid w:val="0"/>
              <w:jc w:val="center"/>
              <w:rPr>
                <w:szCs w:val="21"/>
              </w:rPr>
            </w:pPr>
            <w:r w:rsidRPr="00736BC5">
              <w:rPr>
                <w:szCs w:val="21"/>
              </w:rPr>
              <w:t>9.43</w:t>
            </w:r>
          </w:p>
        </w:tc>
        <w:tc>
          <w:tcPr>
            <w:tcW w:w="829" w:type="dxa"/>
            <w:tcBorders>
              <w:top w:val="nil"/>
            </w:tcBorders>
            <w:vAlign w:val="center"/>
          </w:tcPr>
          <w:p w14:paraId="47D8ADB8" w14:textId="77777777" w:rsidR="00EA5623" w:rsidRPr="00736BC5" w:rsidRDefault="00D70B5D" w:rsidP="00C34B0E">
            <w:pPr>
              <w:snapToGrid w:val="0"/>
              <w:jc w:val="center"/>
              <w:rPr>
                <w:szCs w:val="21"/>
              </w:rPr>
            </w:pPr>
            <w:r w:rsidRPr="00736BC5">
              <w:rPr>
                <w:szCs w:val="21"/>
              </w:rPr>
              <w:t>0.52</w:t>
            </w:r>
          </w:p>
        </w:tc>
        <w:tc>
          <w:tcPr>
            <w:tcW w:w="830" w:type="dxa"/>
            <w:tcBorders>
              <w:top w:val="nil"/>
            </w:tcBorders>
            <w:vAlign w:val="center"/>
          </w:tcPr>
          <w:p w14:paraId="5E8D35F2" w14:textId="77777777" w:rsidR="00EA5623" w:rsidRPr="00736BC5" w:rsidRDefault="00D70B5D" w:rsidP="00C34B0E">
            <w:pPr>
              <w:snapToGrid w:val="0"/>
              <w:jc w:val="center"/>
              <w:rPr>
                <w:szCs w:val="21"/>
              </w:rPr>
            </w:pPr>
            <w:r w:rsidRPr="00736BC5">
              <w:rPr>
                <w:szCs w:val="21"/>
              </w:rPr>
              <w:t>0.05</w:t>
            </w:r>
          </w:p>
        </w:tc>
        <w:tc>
          <w:tcPr>
            <w:tcW w:w="830" w:type="dxa"/>
            <w:tcBorders>
              <w:top w:val="nil"/>
            </w:tcBorders>
            <w:vAlign w:val="center"/>
          </w:tcPr>
          <w:p w14:paraId="6A5B7767" w14:textId="77777777" w:rsidR="00EA5623" w:rsidRPr="00736BC5" w:rsidRDefault="00D70B5D" w:rsidP="00C34B0E">
            <w:pPr>
              <w:snapToGrid w:val="0"/>
              <w:jc w:val="center"/>
              <w:rPr>
                <w:szCs w:val="21"/>
              </w:rPr>
            </w:pPr>
            <w:r w:rsidRPr="00736BC5">
              <w:rPr>
                <w:szCs w:val="21"/>
              </w:rPr>
              <w:t>0.39</w:t>
            </w:r>
          </w:p>
        </w:tc>
        <w:tc>
          <w:tcPr>
            <w:tcW w:w="830" w:type="dxa"/>
            <w:tcBorders>
              <w:top w:val="nil"/>
            </w:tcBorders>
            <w:vAlign w:val="center"/>
          </w:tcPr>
          <w:p w14:paraId="5200993C" w14:textId="77777777" w:rsidR="00EA5623" w:rsidRPr="00736BC5" w:rsidRDefault="00D70B5D" w:rsidP="00C34B0E">
            <w:pPr>
              <w:snapToGrid w:val="0"/>
              <w:jc w:val="center"/>
              <w:rPr>
                <w:szCs w:val="21"/>
              </w:rPr>
            </w:pPr>
            <w:r w:rsidRPr="00736BC5">
              <w:rPr>
                <w:szCs w:val="21"/>
              </w:rPr>
              <w:t>45.26</w:t>
            </w:r>
          </w:p>
        </w:tc>
        <w:tc>
          <w:tcPr>
            <w:tcW w:w="830" w:type="dxa"/>
            <w:tcBorders>
              <w:top w:val="nil"/>
            </w:tcBorders>
            <w:vAlign w:val="center"/>
          </w:tcPr>
          <w:p w14:paraId="7C03856F" w14:textId="77777777" w:rsidR="00EA5623" w:rsidRPr="00736BC5" w:rsidRDefault="00D70B5D" w:rsidP="00C34B0E">
            <w:pPr>
              <w:snapToGrid w:val="0"/>
              <w:jc w:val="center"/>
              <w:rPr>
                <w:szCs w:val="21"/>
              </w:rPr>
            </w:pPr>
            <w:r w:rsidRPr="00736BC5">
              <w:rPr>
                <w:szCs w:val="21"/>
              </w:rPr>
              <w:t>25.38</w:t>
            </w:r>
          </w:p>
        </w:tc>
        <w:tc>
          <w:tcPr>
            <w:tcW w:w="830" w:type="dxa"/>
            <w:tcBorders>
              <w:top w:val="nil"/>
            </w:tcBorders>
            <w:vAlign w:val="center"/>
          </w:tcPr>
          <w:p w14:paraId="2E22F015" w14:textId="77777777" w:rsidR="00EA5623" w:rsidRPr="00736BC5" w:rsidRDefault="00D70B5D" w:rsidP="00C34B0E">
            <w:pPr>
              <w:snapToGrid w:val="0"/>
              <w:jc w:val="center"/>
              <w:rPr>
                <w:szCs w:val="21"/>
              </w:rPr>
            </w:pPr>
            <w:r w:rsidRPr="00736BC5">
              <w:rPr>
                <w:szCs w:val="21"/>
              </w:rPr>
              <w:t>8.12</w:t>
            </w:r>
          </w:p>
        </w:tc>
        <w:tc>
          <w:tcPr>
            <w:tcW w:w="830" w:type="dxa"/>
            <w:tcBorders>
              <w:top w:val="nil"/>
            </w:tcBorders>
            <w:vAlign w:val="center"/>
          </w:tcPr>
          <w:p w14:paraId="0D6119BE" w14:textId="77777777" w:rsidR="00EA5623" w:rsidRPr="00736BC5" w:rsidRDefault="00D70B5D" w:rsidP="00C34B0E">
            <w:pPr>
              <w:snapToGrid w:val="0"/>
              <w:jc w:val="center"/>
              <w:rPr>
                <w:szCs w:val="21"/>
              </w:rPr>
            </w:pPr>
            <w:r w:rsidRPr="00736BC5">
              <w:rPr>
                <w:szCs w:val="21"/>
              </w:rPr>
              <w:t>21.24</w:t>
            </w:r>
          </w:p>
        </w:tc>
      </w:tr>
    </w:tbl>
    <w:p w14:paraId="6DF275CC" w14:textId="77777777" w:rsidR="008B772D" w:rsidRPr="002D324E" w:rsidRDefault="00D70B5D" w:rsidP="008B772D">
      <w:pPr>
        <w:pStyle w:val="ARInter1"/>
        <w:widowControl w:val="0"/>
        <w:numPr>
          <w:ilvl w:val="0"/>
          <w:numId w:val="2"/>
        </w:numPr>
        <w:ind w:left="0" w:firstLine="0"/>
      </w:pPr>
      <w:proofErr w:type="spellStart"/>
      <w:r w:rsidRPr="00087DEC">
        <w:rPr>
          <w:rFonts w:eastAsiaTheme="minorEastAsia"/>
          <w:lang w:eastAsia="zh-CN"/>
        </w:rPr>
        <w:t>Mathematical</w:t>
      </w:r>
      <w:proofErr w:type="spellEnd"/>
      <w:r w:rsidRPr="00087DEC">
        <w:rPr>
          <w:rFonts w:eastAsiaTheme="minorEastAsia"/>
          <w:lang w:eastAsia="zh-CN"/>
        </w:rPr>
        <w:t xml:space="preserve"> model of </w:t>
      </w:r>
      <w:r>
        <w:rPr>
          <w:rFonts w:eastAsiaTheme="minorEastAsia"/>
          <w:lang w:eastAsia="zh-CN"/>
        </w:rPr>
        <w:t>the</w:t>
      </w:r>
      <w:r w:rsidRPr="00087DEC">
        <w:rPr>
          <w:rFonts w:eastAsiaTheme="minorEastAsia"/>
          <w:lang w:eastAsia="zh-CN"/>
        </w:rPr>
        <w:t xml:space="preserve"> </w:t>
      </w:r>
      <w:proofErr w:type="spellStart"/>
      <w:r w:rsidRPr="00087DEC">
        <w:rPr>
          <w:rFonts w:eastAsiaTheme="minorEastAsia"/>
          <w:lang w:eastAsia="zh-CN"/>
        </w:rPr>
        <w:t>bed</w:t>
      </w:r>
      <w:proofErr w:type="spellEnd"/>
      <w:r w:rsidRPr="00087DEC">
        <w:rPr>
          <w:rFonts w:eastAsiaTheme="minorEastAsia"/>
          <w:lang w:eastAsia="zh-CN"/>
        </w:rPr>
        <w:t xml:space="preserve"> combustion</w:t>
      </w:r>
    </w:p>
    <w:p w14:paraId="099E0E25" w14:textId="77777777" w:rsidR="008901E5" w:rsidRDefault="00D70B5D" w:rsidP="00EF7ACB">
      <w:pPr>
        <w:spacing w:after="120"/>
        <w:ind w:firstLine="284"/>
        <w:rPr>
          <w:rFonts w:cs="Times New Roman"/>
          <w:sz w:val="20"/>
          <w:szCs w:val="24"/>
        </w:rPr>
      </w:pPr>
      <w:r w:rsidRPr="00116968">
        <w:rPr>
          <w:rFonts w:cs="Times New Roman"/>
          <w:sz w:val="20"/>
          <w:szCs w:val="24"/>
        </w:rPr>
        <w:t xml:space="preserve">The </w:t>
      </w:r>
      <w:r>
        <w:rPr>
          <w:rFonts w:cs="Times New Roman"/>
          <w:sz w:val="20"/>
          <w:szCs w:val="24"/>
        </w:rPr>
        <w:t xml:space="preserve">waste </w:t>
      </w:r>
      <w:r w:rsidRPr="00116968">
        <w:rPr>
          <w:rFonts w:cs="Times New Roman"/>
          <w:sz w:val="20"/>
          <w:szCs w:val="24"/>
        </w:rPr>
        <w:t xml:space="preserve">combustion on </w:t>
      </w:r>
      <w:r>
        <w:rPr>
          <w:rFonts w:cs="Times New Roman"/>
          <w:sz w:val="20"/>
          <w:szCs w:val="24"/>
        </w:rPr>
        <w:t>the</w:t>
      </w:r>
      <w:r w:rsidRPr="00116968">
        <w:rPr>
          <w:rFonts w:cs="Times New Roman"/>
          <w:sz w:val="20"/>
          <w:szCs w:val="24"/>
        </w:rPr>
        <w:t xml:space="preserve"> moving grate </w:t>
      </w:r>
      <w:r w:rsidR="00855910">
        <w:rPr>
          <w:rFonts w:cs="Times New Roman"/>
          <w:sz w:val="20"/>
          <w:szCs w:val="24"/>
        </w:rPr>
        <w:t>is</w:t>
      </w:r>
      <w:r w:rsidR="00B31B6D">
        <w:rPr>
          <w:rFonts w:cs="Times New Roman"/>
          <w:sz w:val="20"/>
          <w:szCs w:val="24"/>
        </w:rPr>
        <w:t xml:space="preserve"> </w:t>
      </w:r>
      <w:r w:rsidRPr="00116968">
        <w:rPr>
          <w:rFonts w:cs="Times New Roman"/>
          <w:sz w:val="20"/>
          <w:szCs w:val="24"/>
        </w:rPr>
        <w:t xml:space="preserve">simulated </w:t>
      </w:r>
      <w:r w:rsidR="008B10C9">
        <w:rPr>
          <w:rFonts w:cs="Times New Roman"/>
          <w:sz w:val="20"/>
          <w:szCs w:val="24"/>
        </w:rPr>
        <w:t>with</w:t>
      </w:r>
      <w:r w:rsidRPr="00116968">
        <w:rPr>
          <w:rFonts w:cs="Times New Roman"/>
          <w:sz w:val="20"/>
          <w:szCs w:val="24"/>
        </w:rPr>
        <w:t xml:space="preserve"> Yang's mathematical model</w:t>
      </w:r>
      <w:r w:rsidRPr="00855910">
        <w:rPr>
          <w:rFonts w:cs="Times New Roman"/>
          <w:sz w:val="20"/>
          <w:szCs w:val="24"/>
          <w:vertAlign w:val="superscript"/>
        </w:rPr>
        <w:t xml:space="preserve"> [3]</w:t>
      </w:r>
      <w:r w:rsidR="008B10C9">
        <w:rPr>
          <w:rFonts w:cs="Times New Roman"/>
          <w:sz w:val="20"/>
          <w:szCs w:val="24"/>
        </w:rPr>
        <w:t>.</w:t>
      </w:r>
      <w:r w:rsidR="00E90FAA">
        <w:rPr>
          <w:rFonts w:cs="Times New Roman"/>
          <w:sz w:val="20"/>
          <w:szCs w:val="24"/>
        </w:rPr>
        <w:t xml:space="preserve"> </w:t>
      </w:r>
      <w:r w:rsidR="004F43B5" w:rsidRPr="004F43B5">
        <w:rPr>
          <w:rFonts w:cs="Times New Roman"/>
          <w:sz w:val="20"/>
          <w:szCs w:val="24"/>
        </w:rPr>
        <w:t xml:space="preserve">Yang divides </w:t>
      </w:r>
      <w:r w:rsidR="0009542A">
        <w:rPr>
          <w:rFonts w:cs="Times New Roman"/>
          <w:sz w:val="20"/>
          <w:szCs w:val="24"/>
        </w:rPr>
        <w:t xml:space="preserve">waste </w:t>
      </w:r>
      <w:r w:rsidR="004F43B5" w:rsidRPr="004F43B5">
        <w:rPr>
          <w:rFonts w:cs="Times New Roman"/>
          <w:sz w:val="20"/>
          <w:szCs w:val="24"/>
        </w:rPr>
        <w:t xml:space="preserve">combustion on </w:t>
      </w:r>
      <w:r w:rsidR="0009542A">
        <w:rPr>
          <w:rFonts w:cs="Times New Roman"/>
          <w:sz w:val="20"/>
          <w:szCs w:val="24"/>
        </w:rPr>
        <w:t>the</w:t>
      </w:r>
      <w:r w:rsidR="004F43B5" w:rsidRPr="004F43B5">
        <w:rPr>
          <w:rFonts w:cs="Times New Roman"/>
          <w:sz w:val="20"/>
          <w:szCs w:val="24"/>
        </w:rPr>
        <w:t xml:space="preserve"> grate into four processes: </w:t>
      </w:r>
      <w:r w:rsidR="00090270">
        <w:rPr>
          <w:rFonts w:cs="Times New Roman"/>
          <w:sz w:val="20"/>
          <w:szCs w:val="24"/>
        </w:rPr>
        <w:t xml:space="preserve">water </w:t>
      </w:r>
      <w:r w:rsidR="004F43B5" w:rsidRPr="004F43B5">
        <w:rPr>
          <w:rFonts w:cs="Times New Roman"/>
          <w:sz w:val="20"/>
          <w:szCs w:val="24"/>
        </w:rPr>
        <w:t xml:space="preserve">evaporation, </w:t>
      </w:r>
      <w:r w:rsidR="00090270">
        <w:rPr>
          <w:rFonts w:cs="Times New Roman"/>
          <w:sz w:val="20"/>
          <w:szCs w:val="24"/>
        </w:rPr>
        <w:t xml:space="preserve">volatile </w:t>
      </w:r>
      <w:r w:rsidR="004F43B5" w:rsidRPr="004F43B5">
        <w:rPr>
          <w:rFonts w:cs="Times New Roman"/>
          <w:sz w:val="20"/>
          <w:szCs w:val="24"/>
        </w:rPr>
        <w:t>release, gas-phase combustion of hydrocarbons</w:t>
      </w:r>
      <w:r w:rsidR="00090270">
        <w:rPr>
          <w:rFonts w:cs="Times New Roman"/>
          <w:sz w:val="20"/>
          <w:szCs w:val="24"/>
        </w:rPr>
        <w:t xml:space="preserve">, </w:t>
      </w:r>
      <w:r w:rsidR="004F43B5" w:rsidRPr="004F43B5">
        <w:rPr>
          <w:rFonts w:cs="Times New Roman"/>
          <w:sz w:val="20"/>
          <w:szCs w:val="24"/>
        </w:rPr>
        <w:t>and</w:t>
      </w:r>
      <w:r w:rsidR="00090270">
        <w:rPr>
          <w:rFonts w:cs="Times New Roman"/>
          <w:sz w:val="20"/>
          <w:szCs w:val="24"/>
        </w:rPr>
        <w:t xml:space="preserve"> </w:t>
      </w:r>
      <w:r w:rsidR="004F43B5" w:rsidRPr="004F43B5">
        <w:rPr>
          <w:rFonts w:cs="Times New Roman"/>
          <w:sz w:val="20"/>
          <w:szCs w:val="24"/>
        </w:rPr>
        <w:t>gasification of carbon particles, which may overlap to some extent.</w:t>
      </w:r>
      <w:r w:rsidR="00315358">
        <w:rPr>
          <w:rFonts w:cs="Times New Roman"/>
          <w:sz w:val="20"/>
          <w:szCs w:val="24"/>
        </w:rPr>
        <w:t xml:space="preserve"> </w:t>
      </w:r>
      <w:r w:rsidR="00083F99" w:rsidRPr="00083F99">
        <w:rPr>
          <w:rFonts w:cs="Times New Roman"/>
          <w:sz w:val="20"/>
          <w:szCs w:val="24"/>
        </w:rPr>
        <w:t>The mathematical model of waste combustion is complex, and the main control equations for the gas and solid phases of the waste bed</w:t>
      </w:r>
      <w:r w:rsidR="002819E4">
        <w:rPr>
          <w:rFonts w:cs="Times New Roman"/>
          <w:sz w:val="20"/>
          <w:szCs w:val="24"/>
        </w:rPr>
        <w:t xml:space="preserve"> are </w:t>
      </w:r>
      <w:r w:rsidR="00B2306E">
        <w:rPr>
          <w:rFonts w:cs="Times New Roman"/>
          <w:sz w:val="20"/>
          <w:szCs w:val="24"/>
        </w:rPr>
        <w:t>proposed</w:t>
      </w:r>
      <w:r w:rsidR="00083F99" w:rsidRPr="00083F99">
        <w:rPr>
          <w:rFonts w:cs="Times New Roman"/>
          <w:sz w:val="20"/>
          <w:szCs w:val="24"/>
        </w:rPr>
        <w:t>.</w:t>
      </w:r>
    </w:p>
    <w:p w14:paraId="0F915ED0" w14:textId="77777777" w:rsidR="008901E5" w:rsidRDefault="00D70B5D" w:rsidP="00EF7ACB">
      <w:pPr>
        <w:spacing w:after="120"/>
        <w:ind w:firstLine="284"/>
        <w:rPr>
          <w:rFonts w:cs="Times New Roman"/>
          <w:sz w:val="20"/>
          <w:szCs w:val="24"/>
        </w:rPr>
      </w:pPr>
      <w:r w:rsidRPr="00405729">
        <w:rPr>
          <w:rFonts w:cs="Times New Roman"/>
          <w:sz w:val="20"/>
          <w:szCs w:val="24"/>
        </w:rPr>
        <w:t>Gas-phase continuity equation:</w:t>
      </w:r>
    </w:p>
    <w:p w14:paraId="56EEFBF9" w14:textId="0E77264A" w:rsidR="00243DF3" w:rsidRPr="00297D05" w:rsidRDefault="00D70B5D" w:rsidP="00243DF3">
      <w:pPr>
        <w:pStyle w:val="a"/>
        <w:jc w:val="both"/>
        <w:rPr>
          <w:rFonts w:ascii="Times New Roman" w:hAnsi="Times New Roman"/>
          <w:sz w:val="20"/>
          <w:szCs w:val="20"/>
        </w:rPr>
      </w:pPr>
      <w:r w:rsidRPr="00297D05">
        <w:rPr>
          <w:rFonts w:ascii="Times New Roman" w:hAnsi="Times New Roman"/>
          <w:sz w:val="20"/>
          <w:szCs w:val="20"/>
        </w:rPr>
        <w:tab/>
      </w:r>
      <w:r w:rsidRPr="00297D05">
        <w:rPr>
          <w:rFonts w:ascii="Times New Roman" w:hAnsi="Times New Roman"/>
          <w:position w:val="-22"/>
          <w:sz w:val="20"/>
          <w:szCs w:val="20"/>
        </w:rPr>
        <w:object w:dxaOrig="2557" w:dyaOrig="562" w14:anchorId="6B14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8.5pt" o:ole="">
            <v:imagedata r:id="rId10" o:title=""/>
          </v:shape>
          <o:OLEObject Type="Embed" ProgID="Equation.DSMT4" ShapeID="_x0000_i1025" DrawAspect="Content" ObjectID="_1815993020" r:id="rId11"/>
        </w:object>
      </w:r>
      <w:r w:rsidRPr="00297D05">
        <w:rPr>
          <w:rFonts w:ascii="Times New Roman" w:hAnsi="Times New Roman"/>
          <w:sz w:val="20"/>
          <w:szCs w:val="20"/>
        </w:rPr>
        <w:tab/>
      </w:r>
      <w:r w:rsidR="00262D26">
        <w:rPr>
          <w:rFonts w:ascii="Times New Roman" w:hAnsi="Times New Roman"/>
          <w:sz w:val="20"/>
          <w:szCs w:val="20"/>
        </w:rPr>
        <w:t>(1)</w:t>
      </w:r>
    </w:p>
    <w:p w14:paraId="294551F4" w14:textId="77777777" w:rsidR="008901E5" w:rsidRDefault="00D70B5D" w:rsidP="00EF7ACB">
      <w:pPr>
        <w:spacing w:after="120"/>
        <w:ind w:firstLine="284"/>
        <w:rPr>
          <w:rFonts w:cs="Times New Roman"/>
          <w:sz w:val="20"/>
          <w:szCs w:val="24"/>
        </w:rPr>
      </w:pPr>
      <w:r w:rsidRPr="003764F1">
        <w:rPr>
          <w:rFonts w:cs="Times New Roman"/>
          <w:sz w:val="20"/>
          <w:szCs w:val="24"/>
        </w:rPr>
        <w:t>Gas-phase momentum equation:</w:t>
      </w:r>
    </w:p>
    <w:p w14:paraId="6365D6F4" w14:textId="50F7012D" w:rsidR="003D6B25" w:rsidRPr="00297D05" w:rsidRDefault="00D70B5D" w:rsidP="003D6B25">
      <w:pPr>
        <w:pStyle w:val="a"/>
        <w:jc w:val="both"/>
        <w:rPr>
          <w:rFonts w:ascii="Times New Roman" w:hAnsi="Times New Roman"/>
          <w:sz w:val="20"/>
          <w:szCs w:val="20"/>
        </w:rPr>
      </w:pPr>
      <w:r w:rsidRPr="00297D05">
        <w:rPr>
          <w:rFonts w:ascii="Times New Roman" w:hAnsi="Times New Roman"/>
          <w:sz w:val="20"/>
          <w:szCs w:val="20"/>
        </w:rPr>
        <w:tab/>
      </w:r>
      <w:r w:rsidRPr="00297D05">
        <w:rPr>
          <w:rFonts w:ascii="Times New Roman" w:hAnsi="Times New Roman"/>
          <w:position w:val="-22"/>
          <w:sz w:val="20"/>
          <w:szCs w:val="20"/>
        </w:rPr>
        <w:object w:dxaOrig="3658" w:dyaOrig="562" w14:anchorId="03DBEE33">
          <v:shape id="_x0000_i1026" type="#_x0000_t75" style="width:183pt;height:28.5pt" o:ole="">
            <v:imagedata r:id="rId12" o:title=""/>
          </v:shape>
          <o:OLEObject Type="Embed" ProgID="Equation.DSMT4" ShapeID="_x0000_i1026" DrawAspect="Content" ObjectID="_1815993021" r:id="rId13"/>
        </w:object>
      </w:r>
      <w:r w:rsidRPr="00297D05">
        <w:rPr>
          <w:rFonts w:ascii="Times New Roman" w:hAnsi="Times New Roman"/>
          <w:sz w:val="20"/>
          <w:szCs w:val="20"/>
        </w:rPr>
        <w:tab/>
      </w:r>
      <w:r w:rsidR="00262D26">
        <w:rPr>
          <w:rFonts w:ascii="Times New Roman" w:hAnsi="Times New Roman"/>
          <w:sz w:val="20"/>
          <w:szCs w:val="20"/>
        </w:rPr>
        <w:t>(2)</w:t>
      </w:r>
    </w:p>
    <w:p w14:paraId="54F43C42" w14:textId="77777777" w:rsidR="008901E5" w:rsidRDefault="00D70B5D" w:rsidP="00EF7ACB">
      <w:pPr>
        <w:spacing w:after="120"/>
        <w:ind w:firstLine="284"/>
        <w:rPr>
          <w:rFonts w:cs="Times New Roman"/>
          <w:sz w:val="20"/>
          <w:szCs w:val="24"/>
        </w:rPr>
      </w:pPr>
      <w:r w:rsidRPr="001F5466">
        <w:rPr>
          <w:rFonts w:cs="Times New Roman"/>
          <w:sz w:val="20"/>
          <w:szCs w:val="24"/>
        </w:rPr>
        <w:t xml:space="preserve">Gas-phase </w:t>
      </w:r>
      <w:r>
        <w:rPr>
          <w:rFonts w:cs="Times New Roman"/>
          <w:sz w:val="20"/>
          <w:szCs w:val="24"/>
        </w:rPr>
        <w:t>species</w:t>
      </w:r>
      <w:r w:rsidRPr="001F5466">
        <w:rPr>
          <w:rFonts w:cs="Times New Roman"/>
          <w:sz w:val="20"/>
          <w:szCs w:val="24"/>
        </w:rPr>
        <w:t xml:space="preserve"> transport equations:</w:t>
      </w:r>
    </w:p>
    <w:p w14:paraId="38B8A637" w14:textId="56B89B6B" w:rsidR="000D330D" w:rsidRPr="00297D05" w:rsidRDefault="00D70B5D" w:rsidP="000D330D">
      <w:pPr>
        <w:pStyle w:val="a"/>
        <w:jc w:val="both"/>
        <w:rPr>
          <w:rFonts w:ascii="Times New Roman" w:hAnsi="Times New Roman"/>
          <w:sz w:val="20"/>
          <w:szCs w:val="20"/>
        </w:rPr>
      </w:pPr>
      <w:r w:rsidRPr="00297D05">
        <w:rPr>
          <w:rFonts w:ascii="Times New Roman" w:hAnsi="Times New Roman"/>
          <w:sz w:val="20"/>
          <w:szCs w:val="20"/>
        </w:rPr>
        <w:lastRenderedPageBreak/>
        <w:tab/>
      </w:r>
      <w:r w:rsidRPr="00297D05">
        <w:rPr>
          <w:rFonts w:ascii="Times New Roman" w:hAnsi="Times New Roman"/>
          <w:position w:val="-22"/>
          <w:sz w:val="20"/>
          <w:szCs w:val="20"/>
        </w:rPr>
        <w:object w:dxaOrig="4497" w:dyaOrig="562" w14:anchorId="274DC59D">
          <v:shape id="_x0000_i1027" type="#_x0000_t75" style="width:225pt;height:28.5pt" o:ole="">
            <v:imagedata r:id="rId14" o:title=""/>
          </v:shape>
          <o:OLEObject Type="Embed" ProgID="Equation.DSMT4" ShapeID="_x0000_i1027" DrawAspect="Content" ObjectID="_1815993022" r:id="rId15"/>
        </w:object>
      </w:r>
      <w:r w:rsidRPr="00297D05">
        <w:rPr>
          <w:rFonts w:ascii="Times New Roman" w:hAnsi="Times New Roman"/>
          <w:sz w:val="20"/>
          <w:szCs w:val="20"/>
        </w:rPr>
        <w:tab/>
      </w:r>
      <w:r w:rsidR="00262D26">
        <w:rPr>
          <w:rFonts w:ascii="Times New Roman" w:hAnsi="Times New Roman"/>
          <w:sz w:val="20"/>
          <w:szCs w:val="20"/>
        </w:rPr>
        <w:t>(3)</w:t>
      </w:r>
    </w:p>
    <w:p w14:paraId="1ECD5796" w14:textId="77777777" w:rsidR="008901E5" w:rsidRPr="000D330D" w:rsidRDefault="00D70B5D" w:rsidP="00EF7ACB">
      <w:pPr>
        <w:spacing w:after="120"/>
        <w:ind w:firstLine="284"/>
        <w:rPr>
          <w:rFonts w:cs="Times New Roman"/>
          <w:sz w:val="20"/>
          <w:szCs w:val="24"/>
        </w:rPr>
      </w:pPr>
      <w:r w:rsidRPr="000A305F">
        <w:rPr>
          <w:rFonts w:cs="Times New Roman"/>
          <w:sz w:val="20"/>
          <w:szCs w:val="24"/>
        </w:rPr>
        <w:t>Gas</w:t>
      </w:r>
      <w:r>
        <w:rPr>
          <w:rFonts w:cs="Times New Roman"/>
          <w:sz w:val="20"/>
          <w:szCs w:val="24"/>
        </w:rPr>
        <w:t>-</w:t>
      </w:r>
      <w:r w:rsidRPr="000A305F">
        <w:rPr>
          <w:rFonts w:cs="Times New Roman"/>
          <w:sz w:val="20"/>
          <w:szCs w:val="24"/>
        </w:rPr>
        <w:t>phase energy equation:</w:t>
      </w:r>
    </w:p>
    <w:p w14:paraId="46A5D388" w14:textId="1478C81F" w:rsidR="00227195" w:rsidRPr="00297D05" w:rsidRDefault="00D70B5D" w:rsidP="00227195">
      <w:pPr>
        <w:pStyle w:val="a"/>
        <w:jc w:val="both"/>
        <w:rPr>
          <w:rFonts w:ascii="Times New Roman" w:hAnsi="Times New Roman"/>
          <w:sz w:val="20"/>
          <w:szCs w:val="20"/>
        </w:rPr>
      </w:pPr>
      <w:r w:rsidRPr="00297D05">
        <w:rPr>
          <w:rFonts w:ascii="Times New Roman" w:hAnsi="Times New Roman"/>
          <w:sz w:val="20"/>
          <w:szCs w:val="20"/>
        </w:rPr>
        <w:tab/>
      </w:r>
      <w:r w:rsidRPr="00297D05">
        <w:rPr>
          <w:rFonts w:ascii="Times New Roman" w:hAnsi="Times New Roman"/>
          <w:position w:val="-24"/>
          <w:sz w:val="20"/>
          <w:szCs w:val="20"/>
        </w:rPr>
        <w:object w:dxaOrig="5580" w:dyaOrig="578" w14:anchorId="6DA2DC84">
          <v:shape id="_x0000_i1028" type="#_x0000_t75" style="width:279pt;height:28.5pt" o:ole="">
            <v:imagedata r:id="rId16" o:title=""/>
          </v:shape>
          <o:OLEObject Type="Embed" ProgID="Equation.DSMT4" ShapeID="_x0000_i1028" DrawAspect="Content" ObjectID="_1815993023" r:id="rId17"/>
        </w:object>
      </w:r>
      <w:r w:rsidRPr="00297D05">
        <w:rPr>
          <w:rFonts w:ascii="Times New Roman" w:hAnsi="Times New Roman"/>
          <w:sz w:val="20"/>
          <w:szCs w:val="20"/>
        </w:rPr>
        <w:tab/>
      </w:r>
      <w:r w:rsidR="00262D26">
        <w:rPr>
          <w:rFonts w:ascii="Times New Roman" w:hAnsi="Times New Roman"/>
          <w:sz w:val="20"/>
          <w:szCs w:val="20"/>
        </w:rPr>
        <w:t>(4)</w:t>
      </w:r>
    </w:p>
    <w:p w14:paraId="62B0F187" w14:textId="77777777" w:rsidR="00BD168B" w:rsidRDefault="00D70B5D" w:rsidP="00BD168B">
      <w:pPr>
        <w:spacing w:after="120"/>
        <w:ind w:firstLine="284"/>
        <w:rPr>
          <w:rFonts w:cs="Times New Roman"/>
          <w:sz w:val="20"/>
          <w:szCs w:val="24"/>
        </w:rPr>
      </w:pPr>
      <w:r>
        <w:rPr>
          <w:rFonts w:cs="Times New Roman"/>
          <w:sz w:val="20"/>
          <w:szCs w:val="24"/>
        </w:rPr>
        <w:t>Solid</w:t>
      </w:r>
      <w:r w:rsidRPr="00405729">
        <w:rPr>
          <w:rFonts w:cs="Times New Roman"/>
          <w:sz w:val="20"/>
          <w:szCs w:val="24"/>
        </w:rPr>
        <w:t>-phase continuity equation:</w:t>
      </w:r>
    </w:p>
    <w:p w14:paraId="392EC22D" w14:textId="3B234F96" w:rsidR="009C59AD" w:rsidRPr="00297D05" w:rsidRDefault="00D70B5D" w:rsidP="009C59AD">
      <w:pPr>
        <w:pStyle w:val="a"/>
        <w:jc w:val="both"/>
        <w:rPr>
          <w:rFonts w:ascii="Times New Roman" w:hAnsi="Times New Roman"/>
          <w:sz w:val="20"/>
          <w:szCs w:val="20"/>
        </w:rPr>
      </w:pPr>
      <w:r w:rsidRPr="00297D05">
        <w:rPr>
          <w:rFonts w:ascii="Times New Roman" w:hAnsi="Times New Roman"/>
          <w:sz w:val="20"/>
          <w:szCs w:val="20"/>
        </w:rPr>
        <w:tab/>
      </w:r>
      <w:r w:rsidRPr="00297D05">
        <w:rPr>
          <w:rFonts w:ascii="Times New Roman" w:hAnsi="Times New Roman"/>
          <w:position w:val="-22"/>
          <w:sz w:val="20"/>
          <w:szCs w:val="20"/>
        </w:rPr>
        <w:object w:dxaOrig="2456" w:dyaOrig="562" w14:anchorId="1BF2B4E8">
          <v:shape id="_x0000_i1029" type="#_x0000_t75" style="width:123pt;height:28.5pt" o:ole="">
            <v:imagedata r:id="rId18" o:title=""/>
          </v:shape>
          <o:OLEObject Type="Embed" ProgID="Equation.DSMT4" ShapeID="_x0000_i1029" DrawAspect="Content" ObjectID="_1815993024" r:id="rId19"/>
        </w:object>
      </w:r>
      <w:r w:rsidRPr="00297D05">
        <w:rPr>
          <w:rFonts w:ascii="Times New Roman" w:hAnsi="Times New Roman"/>
          <w:sz w:val="20"/>
          <w:szCs w:val="20"/>
        </w:rPr>
        <w:tab/>
      </w:r>
      <w:r w:rsidR="00262D26">
        <w:rPr>
          <w:rFonts w:ascii="Times New Roman" w:hAnsi="Times New Roman"/>
          <w:sz w:val="20"/>
          <w:szCs w:val="20"/>
        </w:rPr>
        <w:t>(5)</w:t>
      </w:r>
    </w:p>
    <w:p w14:paraId="51DC1508" w14:textId="77777777" w:rsidR="005C3BD4" w:rsidRDefault="00D70B5D" w:rsidP="005C3BD4">
      <w:pPr>
        <w:spacing w:after="120"/>
        <w:ind w:firstLine="284"/>
        <w:rPr>
          <w:rFonts w:cs="Times New Roman"/>
          <w:sz w:val="20"/>
          <w:szCs w:val="24"/>
        </w:rPr>
      </w:pPr>
      <w:r>
        <w:rPr>
          <w:rFonts w:cs="Times New Roman"/>
          <w:sz w:val="20"/>
          <w:szCs w:val="24"/>
        </w:rPr>
        <w:t>Solid</w:t>
      </w:r>
      <w:r w:rsidRPr="003764F1">
        <w:rPr>
          <w:rFonts w:cs="Times New Roman"/>
          <w:sz w:val="20"/>
          <w:szCs w:val="24"/>
        </w:rPr>
        <w:t>-phase momentum equation:</w:t>
      </w:r>
    </w:p>
    <w:p w14:paraId="031FC833" w14:textId="7893E236" w:rsidR="00145EF5" w:rsidRPr="00297D05" w:rsidRDefault="00D70B5D" w:rsidP="00145EF5">
      <w:pPr>
        <w:pStyle w:val="a"/>
        <w:jc w:val="both"/>
        <w:rPr>
          <w:rFonts w:ascii="Times New Roman" w:hAnsi="Times New Roman"/>
          <w:sz w:val="20"/>
          <w:szCs w:val="20"/>
        </w:rPr>
      </w:pPr>
      <w:r w:rsidRPr="00297D05">
        <w:rPr>
          <w:rFonts w:ascii="Times New Roman" w:hAnsi="Times New Roman"/>
          <w:sz w:val="20"/>
          <w:szCs w:val="20"/>
        </w:rPr>
        <w:tab/>
      </w:r>
      <w:r w:rsidRPr="00297D05">
        <w:rPr>
          <w:rFonts w:ascii="Times New Roman" w:hAnsi="Times New Roman"/>
          <w:position w:val="-22"/>
          <w:sz w:val="20"/>
          <w:szCs w:val="20"/>
        </w:rPr>
        <w:object w:dxaOrig="4582" w:dyaOrig="562" w14:anchorId="4912F2FC">
          <v:shape id="_x0000_i1030" type="#_x0000_t75" style="width:228.75pt;height:28.5pt" o:ole="">
            <v:imagedata r:id="rId20" o:title=""/>
          </v:shape>
          <o:OLEObject Type="Embed" ProgID="Equation.DSMT4" ShapeID="_x0000_i1030" DrawAspect="Content" ObjectID="_1815993025" r:id="rId21"/>
        </w:object>
      </w:r>
      <w:r w:rsidRPr="00297D05">
        <w:rPr>
          <w:rFonts w:ascii="Times New Roman" w:hAnsi="Times New Roman"/>
          <w:sz w:val="20"/>
          <w:szCs w:val="20"/>
        </w:rPr>
        <w:tab/>
      </w:r>
      <w:r w:rsidR="00262D26">
        <w:rPr>
          <w:rFonts w:ascii="Times New Roman" w:hAnsi="Times New Roman"/>
          <w:sz w:val="20"/>
          <w:szCs w:val="20"/>
        </w:rPr>
        <w:t>(6)</w:t>
      </w:r>
    </w:p>
    <w:p w14:paraId="754FFC67" w14:textId="12203A94" w:rsidR="000F4592" w:rsidRDefault="00D70B5D" w:rsidP="000F4592">
      <w:pPr>
        <w:spacing w:after="120"/>
        <w:ind w:firstLine="284"/>
        <w:rPr>
          <w:rFonts w:cs="Times New Roman"/>
          <w:sz w:val="20"/>
          <w:szCs w:val="24"/>
        </w:rPr>
      </w:pPr>
      <w:r>
        <w:rPr>
          <w:rFonts w:cs="Times New Roman"/>
          <w:sz w:val="20"/>
          <w:szCs w:val="24"/>
        </w:rPr>
        <w:t>Solid</w:t>
      </w:r>
      <w:r w:rsidRPr="001F5466">
        <w:rPr>
          <w:rFonts w:cs="Times New Roman"/>
          <w:sz w:val="20"/>
          <w:szCs w:val="24"/>
        </w:rPr>
        <w:t xml:space="preserve">-phase </w:t>
      </w:r>
      <w:r>
        <w:rPr>
          <w:rFonts w:cs="Times New Roman"/>
          <w:sz w:val="20"/>
          <w:szCs w:val="24"/>
        </w:rPr>
        <w:t>species</w:t>
      </w:r>
      <w:r w:rsidRPr="001F5466">
        <w:rPr>
          <w:rFonts w:cs="Times New Roman"/>
          <w:sz w:val="20"/>
          <w:szCs w:val="24"/>
        </w:rPr>
        <w:t xml:space="preserve"> transport equation:</w:t>
      </w:r>
    </w:p>
    <w:p w14:paraId="1892FE3F" w14:textId="2B55E26E" w:rsidR="008B2A5B" w:rsidRPr="00297D05" w:rsidRDefault="00D70B5D" w:rsidP="008B2A5B">
      <w:pPr>
        <w:pStyle w:val="a"/>
        <w:jc w:val="both"/>
        <w:rPr>
          <w:rFonts w:ascii="Times New Roman" w:hAnsi="Times New Roman"/>
          <w:sz w:val="20"/>
          <w:szCs w:val="20"/>
        </w:rPr>
      </w:pPr>
      <w:r w:rsidRPr="00297D05">
        <w:rPr>
          <w:rFonts w:ascii="Times New Roman" w:hAnsi="Times New Roman"/>
          <w:sz w:val="20"/>
          <w:szCs w:val="20"/>
        </w:rPr>
        <w:tab/>
      </w:r>
      <w:r w:rsidRPr="00297D05">
        <w:rPr>
          <w:rFonts w:ascii="Times New Roman" w:hAnsi="Times New Roman"/>
          <w:position w:val="-22"/>
          <w:sz w:val="20"/>
          <w:szCs w:val="20"/>
        </w:rPr>
        <w:object w:dxaOrig="4543" w:dyaOrig="562" w14:anchorId="77008B0E">
          <v:shape id="_x0000_i1031" type="#_x0000_t75" style="width:227.25pt;height:28.5pt" o:ole="">
            <v:imagedata r:id="rId22" o:title=""/>
          </v:shape>
          <o:OLEObject Type="Embed" ProgID="Equation.DSMT4" ShapeID="_x0000_i1031" DrawAspect="Content" ObjectID="_1815993026" r:id="rId23"/>
        </w:object>
      </w:r>
      <w:r w:rsidRPr="00297D05">
        <w:rPr>
          <w:rFonts w:ascii="Times New Roman" w:hAnsi="Times New Roman"/>
          <w:sz w:val="20"/>
          <w:szCs w:val="20"/>
        </w:rPr>
        <w:tab/>
      </w:r>
      <w:r w:rsidR="00262D26">
        <w:rPr>
          <w:rFonts w:ascii="Times New Roman" w:hAnsi="Times New Roman"/>
          <w:sz w:val="20"/>
          <w:szCs w:val="20"/>
        </w:rPr>
        <w:t>(7)</w:t>
      </w:r>
    </w:p>
    <w:p w14:paraId="5A3086FC" w14:textId="77777777" w:rsidR="008B2A5B" w:rsidRPr="000D330D" w:rsidRDefault="00D70B5D" w:rsidP="008B2A5B">
      <w:pPr>
        <w:spacing w:after="120"/>
        <w:ind w:firstLine="284"/>
        <w:rPr>
          <w:rFonts w:cs="Times New Roman"/>
          <w:sz w:val="20"/>
          <w:szCs w:val="24"/>
        </w:rPr>
      </w:pPr>
      <w:r>
        <w:rPr>
          <w:rFonts w:cs="Times New Roman"/>
          <w:sz w:val="20"/>
          <w:szCs w:val="24"/>
        </w:rPr>
        <w:t>Solid-</w:t>
      </w:r>
      <w:r w:rsidRPr="000A305F">
        <w:rPr>
          <w:rFonts w:cs="Times New Roman"/>
          <w:sz w:val="20"/>
          <w:szCs w:val="24"/>
        </w:rPr>
        <w:t>phase energy equation:</w:t>
      </w:r>
    </w:p>
    <w:p w14:paraId="12B7520F" w14:textId="311E4A67" w:rsidR="008B2A5B" w:rsidRPr="00297D05" w:rsidRDefault="00D70B5D" w:rsidP="008B2A5B">
      <w:pPr>
        <w:pStyle w:val="a"/>
        <w:jc w:val="both"/>
        <w:rPr>
          <w:rFonts w:ascii="Times New Roman" w:hAnsi="Times New Roman"/>
          <w:sz w:val="20"/>
          <w:szCs w:val="20"/>
        </w:rPr>
      </w:pPr>
      <w:r w:rsidRPr="00297D05">
        <w:rPr>
          <w:rFonts w:ascii="Times New Roman" w:hAnsi="Times New Roman"/>
          <w:sz w:val="20"/>
          <w:szCs w:val="20"/>
        </w:rPr>
        <w:tab/>
      </w:r>
      <w:r w:rsidRPr="00297D05">
        <w:rPr>
          <w:rFonts w:ascii="Times New Roman" w:hAnsi="Times New Roman"/>
          <w:position w:val="-22"/>
          <w:sz w:val="20"/>
          <w:szCs w:val="20"/>
        </w:rPr>
        <w:object w:dxaOrig="4744" w:dyaOrig="562" w14:anchorId="6AE38C4C">
          <v:shape id="_x0000_i1032" type="#_x0000_t75" style="width:237pt;height:28.5pt" o:ole="">
            <v:imagedata r:id="rId24" o:title=""/>
          </v:shape>
          <o:OLEObject Type="Embed" ProgID="Equation.DSMT4" ShapeID="_x0000_i1032" DrawAspect="Content" ObjectID="_1815993027" r:id="rId25"/>
        </w:object>
      </w:r>
      <w:r w:rsidRPr="00297D05">
        <w:rPr>
          <w:rFonts w:ascii="Times New Roman" w:hAnsi="Times New Roman"/>
          <w:sz w:val="20"/>
          <w:szCs w:val="20"/>
        </w:rPr>
        <w:tab/>
      </w:r>
      <w:r w:rsidR="00262D26">
        <w:rPr>
          <w:rFonts w:ascii="Times New Roman" w:hAnsi="Times New Roman"/>
          <w:sz w:val="20"/>
          <w:szCs w:val="20"/>
        </w:rPr>
        <w:t>(8)</w:t>
      </w:r>
    </w:p>
    <w:p w14:paraId="1DD3BB21" w14:textId="77777777" w:rsidR="002A4FAA" w:rsidRPr="002D324E" w:rsidRDefault="00D70B5D" w:rsidP="002A4FAA">
      <w:pPr>
        <w:pStyle w:val="ARInter1"/>
        <w:widowControl w:val="0"/>
        <w:numPr>
          <w:ilvl w:val="0"/>
          <w:numId w:val="2"/>
        </w:numPr>
        <w:ind w:left="0" w:firstLine="0"/>
      </w:pPr>
      <w:proofErr w:type="spellStart"/>
      <w:r w:rsidRPr="00037ED2">
        <w:rPr>
          <w:rFonts w:eastAsiaTheme="minorEastAsia"/>
          <w:lang w:eastAsia="zh-CN"/>
        </w:rPr>
        <w:t>Numerical</w:t>
      </w:r>
      <w:proofErr w:type="spellEnd"/>
      <w:r w:rsidRPr="00037ED2">
        <w:rPr>
          <w:rFonts w:eastAsiaTheme="minorEastAsia"/>
          <w:lang w:eastAsia="zh-CN"/>
        </w:rPr>
        <w:t xml:space="preserve"> simulation of </w:t>
      </w:r>
      <w:r>
        <w:rPr>
          <w:rFonts w:eastAsiaTheme="minorEastAsia"/>
          <w:lang w:eastAsia="zh-CN"/>
        </w:rPr>
        <w:t>the</w:t>
      </w:r>
      <w:r w:rsidRPr="00037ED2">
        <w:rPr>
          <w:rFonts w:eastAsiaTheme="minorEastAsia"/>
          <w:lang w:eastAsia="zh-CN"/>
        </w:rPr>
        <w:t xml:space="preserve"> </w:t>
      </w:r>
      <w:proofErr w:type="spellStart"/>
      <w:r w:rsidRPr="00037ED2">
        <w:rPr>
          <w:rFonts w:eastAsiaTheme="minorEastAsia"/>
          <w:lang w:eastAsia="zh-CN"/>
        </w:rPr>
        <w:t>bed</w:t>
      </w:r>
      <w:proofErr w:type="spellEnd"/>
      <w:r w:rsidRPr="00037ED2">
        <w:rPr>
          <w:rFonts w:eastAsiaTheme="minorEastAsia"/>
          <w:lang w:eastAsia="zh-CN"/>
        </w:rPr>
        <w:t xml:space="preserve"> combustion</w:t>
      </w:r>
    </w:p>
    <w:p w14:paraId="5EBEA4DF" w14:textId="77777777" w:rsidR="00A35CA5" w:rsidRPr="00646FBB" w:rsidRDefault="00D70B5D" w:rsidP="00A35CA5">
      <w:pPr>
        <w:pStyle w:val="Heading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864219">
        <w:rPr>
          <w:i/>
          <w:caps w:val="0"/>
          <w:color w:val="000000" w:themeColor="text1"/>
          <w:kern w:val="0"/>
          <w:sz w:val="20"/>
          <w:szCs w:val="24"/>
        </w:rPr>
        <w:t xml:space="preserve">Parameter </w:t>
      </w:r>
      <w:r>
        <w:rPr>
          <w:i/>
          <w:caps w:val="0"/>
          <w:color w:val="000000" w:themeColor="text1"/>
          <w:kern w:val="0"/>
          <w:sz w:val="20"/>
          <w:szCs w:val="24"/>
        </w:rPr>
        <w:t>s</w:t>
      </w:r>
      <w:r w:rsidRPr="00864219">
        <w:rPr>
          <w:i/>
          <w:caps w:val="0"/>
          <w:color w:val="000000" w:themeColor="text1"/>
          <w:kern w:val="0"/>
          <w:sz w:val="20"/>
          <w:szCs w:val="24"/>
        </w:rPr>
        <w:t>etting</w:t>
      </w:r>
      <w:r>
        <w:rPr>
          <w:i/>
          <w:caps w:val="0"/>
          <w:color w:val="000000" w:themeColor="text1"/>
          <w:kern w:val="0"/>
          <w:sz w:val="20"/>
          <w:szCs w:val="24"/>
        </w:rPr>
        <w:t xml:space="preserve"> of </w:t>
      </w:r>
      <w:proofErr w:type="gramStart"/>
      <w:r>
        <w:rPr>
          <w:i/>
          <w:caps w:val="0"/>
          <w:color w:val="000000" w:themeColor="text1"/>
          <w:kern w:val="0"/>
          <w:sz w:val="20"/>
          <w:szCs w:val="24"/>
        </w:rPr>
        <w:t>FLIC</w:t>
      </w:r>
      <w:proofErr w:type="gramEnd"/>
    </w:p>
    <w:p w14:paraId="52C7EE94" w14:textId="77777777" w:rsidR="008901E5" w:rsidRPr="00A35CA5" w:rsidRDefault="00D70B5D" w:rsidP="00EF7ACB">
      <w:pPr>
        <w:spacing w:after="120"/>
        <w:ind w:firstLine="284"/>
        <w:rPr>
          <w:rFonts w:cs="Times New Roman"/>
          <w:sz w:val="20"/>
          <w:szCs w:val="24"/>
          <w:lang w:val="fr-FR"/>
        </w:rPr>
      </w:pPr>
      <w:r w:rsidRPr="00473922">
        <w:rPr>
          <w:rFonts w:cs="Times New Roman"/>
          <w:sz w:val="20"/>
          <w:szCs w:val="24"/>
          <w:lang w:val="fr-FR"/>
        </w:rPr>
        <w:t xml:space="preserve">In the FLIC software, </w:t>
      </w:r>
      <w:r>
        <w:rPr>
          <w:rFonts w:cs="Times New Roman"/>
          <w:sz w:val="20"/>
          <w:szCs w:val="24"/>
          <w:lang w:val="fr-FR"/>
        </w:rPr>
        <w:t>the</w:t>
      </w:r>
      <w:r w:rsidRPr="00473922">
        <w:rPr>
          <w:rFonts w:cs="Times New Roman"/>
          <w:sz w:val="20"/>
          <w:szCs w:val="24"/>
          <w:lang w:val="fr-FR"/>
        </w:rPr>
        <w:t xml:space="preserve"> </w:t>
      </w:r>
      <w:proofErr w:type="spellStart"/>
      <w:r w:rsidRPr="00473922">
        <w:rPr>
          <w:rFonts w:cs="Times New Roman"/>
          <w:sz w:val="20"/>
          <w:szCs w:val="24"/>
          <w:lang w:val="fr-FR"/>
        </w:rPr>
        <w:t>parameters</w:t>
      </w:r>
      <w:proofErr w:type="spellEnd"/>
      <w:r w:rsidRPr="00473922">
        <w:rPr>
          <w:rFonts w:cs="Times New Roman"/>
          <w:sz w:val="20"/>
          <w:szCs w:val="24"/>
          <w:lang w:val="fr-FR"/>
        </w:rPr>
        <w:t xml:space="preserve"> </w:t>
      </w:r>
      <w:r w:rsidR="001A7B67">
        <w:rPr>
          <w:rFonts w:cs="Times New Roman"/>
          <w:sz w:val="20"/>
          <w:szCs w:val="24"/>
          <w:lang w:val="fr-FR"/>
        </w:rPr>
        <w:t xml:space="preserve">of the </w:t>
      </w:r>
      <w:proofErr w:type="spellStart"/>
      <w:r w:rsidR="001A7B67">
        <w:rPr>
          <w:rFonts w:cs="Times New Roman"/>
          <w:sz w:val="20"/>
          <w:szCs w:val="24"/>
          <w:lang w:val="fr-FR"/>
        </w:rPr>
        <w:t>waste</w:t>
      </w:r>
      <w:proofErr w:type="spellEnd"/>
      <w:r w:rsidR="001A7B67">
        <w:rPr>
          <w:rFonts w:cs="Times New Roman"/>
          <w:sz w:val="20"/>
          <w:szCs w:val="24"/>
          <w:lang w:val="fr-FR"/>
        </w:rPr>
        <w:t xml:space="preserve"> fuel, </w:t>
      </w:r>
      <w:proofErr w:type="spellStart"/>
      <w:r w:rsidRPr="00473922">
        <w:rPr>
          <w:rFonts w:cs="Times New Roman"/>
          <w:sz w:val="20"/>
          <w:szCs w:val="24"/>
          <w:lang w:val="fr-FR"/>
        </w:rPr>
        <w:t>such</w:t>
      </w:r>
      <w:proofErr w:type="spellEnd"/>
      <w:r w:rsidRPr="00473922">
        <w:rPr>
          <w:rFonts w:cs="Times New Roman"/>
          <w:sz w:val="20"/>
          <w:szCs w:val="24"/>
          <w:lang w:val="fr-FR"/>
        </w:rPr>
        <w:t xml:space="preserve"> as </w:t>
      </w:r>
      <w:r w:rsidR="004D4866">
        <w:rPr>
          <w:rFonts w:cs="Times New Roman"/>
          <w:sz w:val="20"/>
          <w:szCs w:val="24"/>
          <w:lang w:val="fr-FR"/>
        </w:rPr>
        <w:t>the</w:t>
      </w:r>
      <w:r w:rsidR="001A7B67">
        <w:rPr>
          <w:rFonts w:cs="Times New Roman"/>
          <w:sz w:val="20"/>
          <w:szCs w:val="24"/>
          <w:lang w:val="fr-FR"/>
        </w:rPr>
        <w:t xml:space="preserve"> </w:t>
      </w:r>
      <w:proofErr w:type="spellStart"/>
      <w:r w:rsidR="001A7B67">
        <w:rPr>
          <w:rFonts w:cs="Times New Roman"/>
          <w:sz w:val="20"/>
          <w:szCs w:val="24"/>
          <w:lang w:val="fr-FR"/>
        </w:rPr>
        <w:t>proximate</w:t>
      </w:r>
      <w:proofErr w:type="spellEnd"/>
      <w:r w:rsidRPr="00473922">
        <w:rPr>
          <w:rFonts w:cs="Times New Roman"/>
          <w:sz w:val="20"/>
          <w:szCs w:val="24"/>
          <w:lang w:val="fr-FR"/>
        </w:rPr>
        <w:t xml:space="preserve"> </w:t>
      </w:r>
      <w:proofErr w:type="spellStart"/>
      <w:r w:rsidRPr="00473922">
        <w:rPr>
          <w:rFonts w:cs="Times New Roman"/>
          <w:sz w:val="20"/>
          <w:szCs w:val="24"/>
          <w:lang w:val="fr-FR"/>
        </w:rPr>
        <w:t>analysis</w:t>
      </w:r>
      <w:proofErr w:type="spellEnd"/>
      <w:r w:rsidRPr="00473922">
        <w:rPr>
          <w:rFonts w:cs="Times New Roman"/>
          <w:sz w:val="20"/>
          <w:szCs w:val="24"/>
          <w:lang w:val="fr-FR"/>
        </w:rPr>
        <w:t xml:space="preserve">, </w:t>
      </w:r>
      <w:r w:rsidR="00420428">
        <w:rPr>
          <w:rFonts w:cs="Times New Roman"/>
          <w:sz w:val="20"/>
          <w:szCs w:val="24"/>
          <w:lang w:val="fr-FR"/>
        </w:rPr>
        <w:t xml:space="preserve">the </w:t>
      </w:r>
      <w:proofErr w:type="spellStart"/>
      <w:r w:rsidR="001A7B67">
        <w:rPr>
          <w:rFonts w:cs="Times New Roman"/>
          <w:sz w:val="20"/>
          <w:szCs w:val="24"/>
          <w:lang w:val="fr-FR"/>
        </w:rPr>
        <w:t>ultimate</w:t>
      </w:r>
      <w:proofErr w:type="spellEnd"/>
      <w:r w:rsidRPr="00473922">
        <w:rPr>
          <w:rFonts w:cs="Times New Roman"/>
          <w:sz w:val="20"/>
          <w:szCs w:val="24"/>
          <w:lang w:val="fr-FR"/>
        </w:rPr>
        <w:t xml:space="preserve"> </w:t>
      </w:r>
      <w:proofErr w:type="spellStart"/>
      <w:r w:rsidRPr="00473922">
        <w:rPr>
          <w:rFonts w:cs="Times New Roman"/>
          <w:sz w:val="20"/>
          <w:szCs w:val="24"/>
          <w:lang w:val="fr-FR"/>
        </w:rPr>
        <w:t>analysis</w:t>
      </w:r>
      <w:proofErr w:type="spellEnd"/>
      <w:r w:rsidRPr="00473922">
        <w:rPr>
          <w:rFonts w:cs="Times New Roman"/>
          <w:sz w:val="20"/>
          <w:szCs w:val="24"/>
          <w:lang w:val="fr-FR"/>
        </w:rPr>
        <w:t xml:space="preserve"> (dry</w:t>
      </w:r>
      <w:r w:rsidR="001A7B67">
        <w:rPr>
          <w:rFonts w:cs="Times New Roman"/>
          <w:sz w:val="20"/>
          <w:szCs w:val="24"/>
          <w:lang w:val="fr-FR"/>
        </w:rPr>
        <w:t>-</w:t>
      </w:r>
      <w:proofErr w:type="spellStart"/>
      <w:r w:rsidRPr="00473922">
        <w:rPr>
          <w:rFonts w:cs="Times New Roman"/>
          <w:sz w:val="20"/>
          <w:szCs w:val="24"/>
          <w:lang w:val="fr-FR"/>
        </w:rPr>
        <w:t>ash</w:t>
      </w:r>
      <w:proofErr w:type="spellEnd"/>
      <w:r w:rsidRPr="00473922">
        <w:rPr>
          <w:rFonts w:cs="Times New Roman"/>
          <w:sz w:val="20"/>
          <w:szCs w:val="24"/>
          <w:lang w:val="fr-FR"/>
        </w:rPr>
        <w:t xml:space="preserve">-free </w:t>
      </w:r>
      <w:r w:rsidR="001A7B67">
        <w:rPr>
          <w:rFonts w:cs="Times New Roman"/>
          <w:sz w:val="20"/>
          <w:szCs w:val="24"/>
          <w:lang w:val="fr-FR"/>
        </w:rPr>
        <w:t>basis</w:t>
      </w:r>
      <w:r w:rsidRPr="00473922">
        <w:rPr>
          <w:rFonts w:cs="Times New Roman"/>
          <w:sz w:val="20"/>
          <w:szCs w:val="24"/>
          <w:lang w:val="fr-FR"/>
        </w:rPr>
        <w:t xml:space="preserve">), </w:t>
      </w:r>
      <w:r w:rsidR="00420428">
        <w:rPr>
          <w:rFonts w:cs="Times New Roman"/>
          <w:sz w:val="20"/>
          <w:szCs w:val="24"/>
          <w:lang w:val="fr-FR"/>
        </w:rPr>
        <w:t xml:space="preserve">the </w:t>
      </w:r>
      <w:r w:rsidR="0093457E">
        <w:rPr>
          <w:rFonts w:cs="Times New Roman"/>
          <w:sz w:val="20"/>
          <w:szCs w:val="24"/>
          <w:lang w:val="fr-FR"/>
        </w:rPr>
        <w:t>LHV</w:t>
      </w:r>
      <w:r w:rsidRPr="00473922">
        <w:rPr>
          <w:rFonts w:cs="Times New Roman"/>
          <w:sz w:val="20"/>
          <w:szCs w:val="24"/>
          <w:lang w:val="fr-FR"/>
        </w:rPr>
        <w:t xml:space="preserve">, </w:t>
      </w:r>
      <w:r w:rsidR="00420428">
        <w:rPr>
          <w:rFonts w:cs="Times New Roman"/>
          <w:sz w:val="20"/>
          <w:szCs w:val="24"/>
          <w:lang w:val="fr-FR"/>
        </w:rPr>
        <w:t xml:space="preserve">the </w:t>
      </w:r>
      <w:proofErr w:type="spellStart"/>
      <w:r w:rsidRPr="00473922">
        <w:rPr>
          <w:rFonts w:cs="Times New Roman"/>
          <w:sz w:val="20"/>
          <w:szCs w:val="24"/>
          <w:lang w:val="fr-FR"/>
        </w:rPr>
        <w:t>number</w:t>
      </w:r>
      <w:proofErr w:type="spellEnd"/>
      <w:r w:rsidRPr="00473922">
        <w:rPr>
          <w:rFonts w:cs="Times New Roman"/>
          <w:sz w:val="20"/>
          <w:szCs w:val="24"/>
          <w:lang w:val="fr-FR"/>
        </w:rPr>
        <w:t xml:space="preserve"> of </w:t>
      </w:r>
      <w:r w:rsidR="00615441">
        <w:rPr>
          <w:rFonts w:cs="Times New Roman"/>
          <w:sz w:val="20"/>
          <w:szCs w:val="24"/>
          <w:lang w:val="fr-FR"/>
        </w:rPr>
        <w:t xml:space="preserve">the </w:t>
      </w:r>
      <w:proofErr w:type="spellStart"/>
      <w:r w:rsidRPr="00473922">
        <w:rPr>
          <w:rFonts w:cs="Times New Roman"/>
          <w:sz w:val="20"/>
          <w:szCs w:val="24"/>
          <w:lang w:val="fr-FR"/>
        </w:rPr>
        <w:t>primary</w:t>
      </w:r>
      <w:proofErr w:type="spellEnd"/>
      <w:r w:rsidRPr="00473922">
        <w:rPr>
          <w:rFonts w:cs="Times New Roman"/>
          <w:sz w:val="20"/>
          <w:szCs w:val="24"/>
          <w:lang w:val="fr-FR"/>
        </w:rPr>
        <w:t xml:space="preserve"> air </w:t>
      </w:r>
      <w:proofErr w:type="spellStart"/>
      <w:r w:rsidR="00F4474C">
        <w:rPr>
          <w:rFonts w:cs="Times New Roman"/>
          <w:sz w:val="20"/>
          <w:szCs w:val="24"/>
          <w:lang w:val="fr-FR"/>
        </w:rPr>
        <w:t>chambers</w:t>
      </w:r>
      <w:proofErr w:type="spellEnd"/>
      <w:r w:rsidRPr="00473922">
        <w:rPr>
          <w:rFonts w:cs="Times New Roman"/>
          <w:sz w:val="20"/>
          <w:szCs w:val="24"/>
          <w:lang w:val="fr-FR"/>
        </w:rPr>
        <w:t xml:space="preserve"> and </w:t>
      </w:r>
      <w:r w:rsidR="00ED5EC0">
        <w:rPr>
          <w:rFonts w:cs="Times New Roman"/>
          <w:sz w:val="20"/>
          <w:szCs w:val="24"/>
          <w:lang w:val="fr-FR"/>
        </w:rPr>
        <w:t xml:space="preserve">the </w:t>
      </w:r>
      <w:r w:rsidRPr="00473922">
        <w:rPr>
          <w:rFonts w:cs="Times New Roman"/>
          <w:sz w:val="20"/>
          <w:szCs w:val="24"/>
          <w:lang w:val="fr-FR"/>
        </w:rPr>
        <w:t xml:space="preserve">air distribution, </w:t>
      </w:r>
      <w:r w:rsidR="008D4103">
        <w:rPr>
          <w:rFonts w:cs="Times New Roman"/>
          <w:sz w:val="20"/>
          <w:szCs w:val="24"/>
          <w:lang w:val="fr-FR"/>
        </w:rPr>
        <w:t xml:space="preserve">the </w:t>
      </w:r>
      <w:proofErr w:type="spellStart"/>
      <w:r w:rsidR="00420428">
        <w:rPr>
          <w:rFonts w:cs="Times New Roman"/>
          <w:sz w:val="20"/>
          <w:szCs w:val="24"/>
          <w:lang w:val="fr-FR"/>
        </w:rPr>
        <w:t>waste</w:t>
      </w:r>
      <w:proofErr w:type="spellEnd"/>
      <w:r w:rsidRPr="00473922">
        <w:rPr>
          <w:rFonts w:cs="Times New Roman"/>
          <w:sz w:val="20"/>
          <w:szCs w:val="24"/>
          <w:lang w:val="fr-FR"/>
        </w:rPr>
        <w:t xml:space="preserve"> </w:t>
      </w:r>
      <w:proofErr w:type="spellStart"/>
      <w:r w:rsidR="00420428">
        <w:rPr>
          <w:rFonts w:cs="Times New Roman"/>
          <w:sz w:val="20"/>
          <w:szCs w:val="24"/>
          <w:lang w:val="fr-FR"/>
        </w:rPr>
        <w:t>disposal</w:t>
      </w:r>
      <w:proofErr w:type="spellEnd"/>
      <w:r w:rsidRPr="00473922">
        <w:rPr>
          <w:rFonts w:cs="Times New Roman"/>
          <w:sz w:val="20"/>
          <w:szCs w:val="24"/>
          <w:lang w:val="fr-FR"/>
        </w:rPr>
        <w:t xml:space="preserve"> </w:t>
      </w:r>
      <w:proofErr w:type="spellStart"/>
      <w:r w:rsidRPr="00473922">
        <w:rPr>
          <w:rFonts w:cs="Times New Roman"/>
          <w:sz w:val="20"/>
          <w:szCs w:val="24"/>
          <w:lang w:val="fr-FR"/>
        </w:rPr>
        <w:t>capacity</w:t>
      </w:r>
      <w:proofErr w:type="spellEnd"/>
      <w:r w:rsidR="008D4103">
        <w:rPr>
          <w:rFonts w:cs="Times New Roman"/>
          <w:sz w:val="20"/>
          <w:szCs w:val="24"/>
          <w:lang w:val="fr-FR"/>
        </w:rPr>
        <w:t xml:space="preserve"> and the </w:t>
      </w:r>
      <w:r w:rsidRPr="00473922">
        <w:rPr>
          <w:rFonts w:cs="Times New Roman"/>
          <w:sz w:val="20"/>
          <w:szCs w:val="24"/>
          <w:lang w:val="fr-FR"/>
        </w:rPr>
        <w:t xml:space="preserve">initial </w:t>
      </w:r>
      <w:proofErr w:type="spellStart"/>
      <w:r w:rsidRPr="00473922">
        <w:rPr>
          <w:rFonts w:cs="Times New Roman"/>
          <w:sz w:val="20"/>
          <w:szCs w:val="24"/>
          <w:lang w:val="fr-FR"/>
        </w:rPr>
        <w:t>bed</w:t>
      </w:r>
      <w:proofErr w:type="spellEnd"/>
      <w:r w:rsidRPr="00473922">
        <w:rPr>
          <w:rFonts w:cs="Times New Roman"/>
          <w:sz w:val="20"/>
          <w:szCs w:val="24"/>
          <w:lang w:val="fr-FR"/>
        </w:rPr>
        <w:t xml:space="preserve"> </w:t>
      </w:r>
      <w:proofErr w:type="spellStart"/>
      <w:r w:rsidRPr="00473922">
        <w:rPr>
          <w:rFonts w:cs="Times New Roman"/>
          <w:sz w:val="20"/>
          <w:szCs w:val="24"/>
          <w:lang w:val="fr-FR"/>
        </w:rPr>
        <w:t>temperature</w:t>
      </w:r>
      <w:proofErr w:type="spellEnd"/>
      <w:r w:rsidR="008D4103">
        <w:rPr>
          <w:rFonts w:cs="Times New Roman"/>
          <w:sz w:val="20"/>
          <w:szCs w:val="24"/>
          <w:lang w:val="fr-FR"/>
        </w:rPr>
        <w:t xml:space="preserve"> </w:t>
      </w:r>
      <w:proofErr w:type="spellStart"/>
      <w:r w:rsidR="008D4103">
        <w:rPr>
          <w:rFonts w:cs="Times New Roman"/>
          <w:sz w:val="20"/>
          <w:szCs w:val="24"/>
          <w:lang w:val="fr-FR"/>
        </w:rPr>
        <w:t>needs</w:t>
      </w:r>
      <w:proofErr w:type="spellEnd"/>
      <w:r w:rsidR="008D4103">
        <w:rPr>
          <w:rFonts w:cs="Times New Roman"/>
          <w:sz w:val="20"/>
          <w:szCs w:val="24"/>
          <w:lang w:val="fr-FR"/>
        </w:rPr>
        <w:t xml:space="preserve"> to </w:t>
      </w:r>
      <w:proofErr w:type="spellStart"/>
      <w:r w:rsidR="008D4103">
        <w:rPr>
          <w:rFonts w:cs="Times New Roman"/>
          <w:sz w:val="20"/>
          <w:szCs w:val="24"/>
          <w:lang w:val="fr-FR"/>
        </w:rPr>
        <w:t>be</w:t>
      </w:r>
      <w:proofErr w:type="spellEnd"/>
      <w:r w:rsidR="008D4103">
        <w:rPr>
          <w:rFonts w:cs="Times New Roman"/>
          <w:sz w:val="20"/>
          <w:szCs w:val="24"/>
          <w:lang w:val="fr-FR"/>
        </w:rPr>
        <w:t xml:space="preserve"> input.</w:t>
      </w:r>
      <w:r w:rsidR="00C54BA4">
        <w:rPr>
          <w:rFonts w:cs="Times New Roman"/>
          <w:sz w:val="20"/>
          <w:szCs w:val="24"/>
          <w:lang w:val="fr-FR"/>
        </w:rPr>
        <w:t xml:space="preserve"> </w:t>
      </w:r>
      <w:r w:rsidR="00822691" w:rsidRPr="00822691">
        <w:rPr>
          <w:rFonts w:cs="Times New Roman"/>
          <w:sz w:val="20"/>
          <w:szCs w:val="24"/>
          <w:lang w:val="fr-FR"/>
        </w:rPr>
        <w:t xml:space="preserve">The combustion </w:t>
      </w:r>
      <w:proofErr w:type="spellStart"/>
      <w:r w:rsidR="00822691" w:rsidRPr="00822691">
        <w:rPr>
          <w:rFonts w:cs="Times New Roman"/>
          <w:sz w:val="20"/>
          <w:szCs w:val="24"/>
          <w:lang w:val="fr-FR"/>
        </w:rPr>
        <w:t>parameters</w:t>
      </w:r>
      <w:proofErr w:type="spellEnd"/>
      <w:r w:rsidR="00822691" w:rsidRPr="00822691">
        <w:rPr>
          <w:rFonts w:cs="Times New Roman"/>
          <w:sz w:val="20"/>
          <w:szCs w:val="24"/>
          <w:lang w:val="fr-FR"/>
        </w:rPr>
        <w:t xml:space="preserve">, </w:t>
      </w:r>
      <w:proofErr w:type="spellStart"/>
      <w:r w:rsidR="00822691" w:rsidRPr="00822691">
        <w:rPr>
          <w:rFonts w:cs="Times New Roman"/>
          <w:sz w:val="20"/>
          <w:szCs w:val="24"/>
          <w:lang w:val="fr-FR"/>
        </w:rPr>
        <w:t>such</w:t>
      </w:r>
      <w:proofErr w:type="spellEnd"/>
      <w:r w:rsidR="00822691" w:rsidRPr="00822691">
        <w:rPr>
          <w:rFonts w:cs="Times New Roman"/>
          <w:sz w:val="20"/>
          <w:szCs w:val="24"/>
          <w:lang w:val="fr-FR"/>
        </w:rPr>
        <w:t xml:space="preserve"> as </w:t>
      </w:r>
      <w:r w:rsidR="00B61C95">
        <w:rPr>
          <w:rFonts w:cs="Times New Roman"/>
          <w:sz w:val="20"/>
          <w:szCs w:val="24"/>
          <w:lang w:val="fr-FR"/>
        </w:rPr>
        <w:t xml:space="preserve">the </w:t>
      </w:r>
      <w:proofErr w:type="spellStart"/>
      <w:r w:rsidR="00822691" w:rsidRPr="00822691">
        <w:rPr>
          <w:rFonts w:cs="Times New Roman"/>
          <w:sz w:val="20"/>
          <w:szCs w:val="24"/>
          <w:lang w:val="fr-FR"/>
        </w:rPr>
        <w:t>gas</w:t>
      </w:r>
      <w:proofErr w:type="spellEnd"/>
      <w:r w:rsidR="00822691" w:rsidRPr="00822691">
        <w:rPr>
          <w:rFonts w:cs="Times New Roman"/>
          <w:sz w:val="20"/>
          <w:szCs w:val="24"/>
          <w:lang w:val="fr-FR"/>
        </w:rPr>
        <w:t xml:space="preserve"> </w:t>
      </w:r>
      <w:proofErr w:type="spellStart"/>
      <w:r w:rsidR="00822691" w:rsidRPr="00822691">
        <w:rPr>
          <w:rFonts w:cs="Times New Roman"/>
          <w:sz w:val="20"/>
          <w:szCs w:val="24"/>
          <w:lang w:val="fr-FR"/>
        </w:rPr>
        <w:t>temperature</w:t>
      </w:r>
      <w:proofErr w:type="spellEnd"/>
      <w:r w:rsidR="00822691" w:rsidRPr="00822691">
        <w:rPr>
          <w:rFonts w:cs="Times New Roman"/>
          <w:sz w:val="20"/>
          <w:szCs w:val="24"/>
          <w:lang w:val="fr-FR"/>
        </w:rPr>
        <w:t xml:space="preserve"> distribution and </w:t>
      </w:r>
      <w:r w:rsidR="008265AA">
        <w:rPr>
          <w:rFonts w:cs="Times New Roman"/>
          <w:sz w:val="20"/>
          <w:szCs w:val="24"/>
          <w:lang w:val="fr-FR"/>
        </w:rPr>
        <w:t xml:space="preserve">the </w:t>
      </w:r>
      <w:r w:rsidR="00822691" w:rsidRPr="00822691">
        <w:rPr>
          <w:rFonts w:cs="Times New Roman"/>
          <w:sz w:val="20"/>
          <w:szCs w:val="24"/>
          <w:lang w:val="fr-FR"/>
        </w:rPr>
        <w:t xml:space="preserve">composition distribution at the top of the </w:t>
      </w:r>
      <w:proofErr w:type="spellStart"/>
      <w:r w:rsidR="00822691" w:rsidRPr="00822691">
        <w:rPr>
          <w:rFonts w:cs="Times New Roman"/>
          <w:sz w:val="20"/>
          <w:szCs w:val="24"/>
          <w:lang w:val="fr-FR"/>
        </w:rPr>
        <w:t>bed</w:t>
      </w:r>
      <w:proofErr w:type="spellEnd"/>
      <w:r w:rsidR="00822691" w:rsidRPr="00822691">
        <w:rPr>
          <w:rFonts w:cs="Times New Roman"/>
          <w:sz w:val="20"/>
          <w:szCs w:val="24"/>
          <w:lang w:val="fr-FR"/>
        </w:rPr>
        <w:t xml:space="preserve">, can </w:t>
      </w:r>
      <w:proofErr w:type="spellStart"/>
      <w:r w:rsidR="00822691" w:rsidRPr="00822691">
        <w:rPr>
          <w:rFonts w:cs="Times New Roman"/>
          <w:sz w:val="20"/>
          <w:szCs w:val="24"/>
          <w:lang w:val="fr-FR"/>
        </w:rPr>
        <w:t>be</w:t>
      </w:r>
      <w:proofErr w:type="spellEnd"/>
      <w:r w:rsidR="00822691" w:rsidRPr="00822691">
        <w:rPr>
          <w:rFonts w:cs="Times New Roman"/>
          <w:sz w:val="20"/>
          <w:szCs w:val="24"/>
          <w:lang w:val="fr-FR"/>
        </w:rPr>
        <w:t xml:space="preserve"> </w:t>
      </w:r>
      <w:proofErr w:type="spellStart"/>
      <w:r w:rsidR="00822691" w:rsidRPr="00822691">
        <w:rPr>
          <w:rFonts w:cs="Times New Roman"/>
          <w:sz w:val="20"/>
          <w:szCs w:val="24"/>
          <w:lang w:val="fr-FR"/>
        </w:rPr>
        <w:t>obtained</w:t>
      </w:r>
      <w:proofErr w:type="spellEnd"/>
      <w:r w:rsidR="00F5672B">
        <w:rPr>
          <w:rFonts w:cs="Times New Roman"/>
          <w:sz w:val="20"/>
          <w:szCs w:val="24"/>
          <w:lang w:val="fr-FR"/>
        </w:rPr>
        <w:t xml:space="preserve"> by </w:t>
      </w:r>
      <w:proofErr w:type="spellStart"/>
      <w:r w:rsidR="00F5672B">
        <w:rPr>
          <w:rFonts w:cs="Times New Roman"/>
          <w:sz w:val="20"/>
          <w:szCs w:val="24"/>
          <w:lang w:val="fr-FR"/>
        </w:rPr>
        <w:t>solving</w:t>
      </w:r>
      <w:proofErr w:type="spellEnd"/>
      <w:r w:rsidR="00F5672B">
        <w:rPr>
          <w:rFonts w:cs="Times New Roman"/>
          <w:sz w:val="20"/>
          <w:szCs w:val="24"/>
          <w:lang w:val="fr-FR"/>
        </w:rPr>
        <w:t xml:space="preserve"> the relevant control </w:t>
      </w:r>
      <w:proofErr w:type="spellStart"/>
      <w:r w:rsidR="00F5672B">
        <w:rPr>
          <w:rFonts w:cs="Times New Roman"/>
          <w:sz w:val="20"/>
          <w:szCs w:val="24"/>
          <w:lang w:val="fr-FR"/>
        </w:rPr>
        <w:t>equations</w:t>
      </w:r>
      <w:proofErr w:type="spellEnd"/>
      <w:r w:rsidR="00F5672B">
        <w:rPr>
          <w:rFonts w:cs="Times New Roman"/>
          <w:sz w:val="20"/>
          <w:szCs w:val="24"/>
          <w:lang w:val="fr-FR"/>
        </w:rPr>
        <w:t xml:space="preserve"> of the </w:t>
      </w:r>
      <w:proofErr w:type="spellStart"/>
      <w:r w:rsidR="00F5672B">
        <w:rPr>
          <w:rFonts w:cs="Times New Roman"/>
          <w:sz w:val="20"/>
          <w:szCs w:val="24"/>
          <w:lang w:val="fr-FR"/>
        </w:rPr>
        <w:t>gas</w:t>
      </w:r>
      <w:proofErr w:type="spellEnd"/>
      <w:r w:rsidR="00F5672B">
        <w:rPr>
          <w:rFonts w:cs="Times New Roman"/>
          <w:sz w:val="20"/>
          <w:szCs w:val="24"/>
          <w:lang w:val="fr-FR"/>
        </w:rPr>
        <w:t xml:space="preserve"> and </w:t>
      </w:r>
      <w:proofErr w:type="spellStart"/>
      <w:r w:rsidR="00F5672B">
        <w:rPr>
          <w:rFonts w:cs="Times New Roman"/>
          <w:sz w:val="20"/>
          <w:szCs w:val="24"/>
          <w:lang w:val="fr-FR"/>
        </w:rPr>
        <w:t>solid</w:t>
      </w:r>
      <w:proofErr w:type="spellEnd"/>
      <w:r w:rsidR="00F5672B">
        <w:rPr>
          <w:rFonts w:cs="Times New Roman"/>
          <w:sz w:val="20"/>
          <w:szCs w:val="24"/>
          <w:lang w:val="fr-FR"/>
        </w:rPr>
        <w:t xml:space="preserve"> phases in the combustion process. T</w:t>
      </w:r>
      <w:r w:rsidR="00822691" w:rsidRPr="00822691">
        <w:rPr>
          <w:rFonts w:cs="Times New Roman"/>
          <w:sz w:val="20"/>
          <w:szCs w:val="24"/>
          <w:lang w:val="fr-FR"/>
        </w:rPr>
        <w:t xml:space="preserve">he </w:t>
      </w:r>
      <w:proofErr w:type="spellStart"/>
      <w:r w:rsidR="00822691" w:rsidRPr="00822691">
        <w:rPr>
          <w:rFonts w:cs="Times New Roman"/>
          <w:sz w:val="20"/>
          <w:szCs w:val="24"/>
          <w:lang w:val="fr-FR"/>
        </w:rPr>
        <w:t>results</w:t>
      </w:r>
      <w:proofErr w:type="spellEnd"/>
      <w:r w:rsidR="00822691" w:rsidRPr="00822691">
        <w:rPr>
          <w:rFonts w:cs="Times New Roman"/>
          <w:sz w:val="20"/>
          <w:szCs w:val="24"/>
          <w:lang w:val="fr-FR"/>
        </w:rPr>
        <w:t xml:space="preserve"> can </w:t>
      </w:r>
      <w:proofErr w:type="spellStart"/>
      <w:r w:rsidR="00822691" w:rsidRPr="00822691">
        <w:rPr>
          <w:rFonts w:cs="Times New Roman"/>
          <w:sz w:val="20"/>
          <w:szCs w:val="24"/>
          <w:lang w:val="fr-FR"/>
        </w:rPr>
        <w:t>be</w:t>
      </w:r>
      <w:proofErr w:type="spellEnd"/>
      <w:r w:rsidR="00822691" w:rsidRPr="00822691">
        <w:rPr>
          <w:rFonts w:cs="Times New Roman"/>
          <w:sz w:val="20"/>
          <w:szCs w:val="24"/>
          <w:lang w:val="fr-FR"/>
        </w:rPr>
        <w:t xml:space="preserve"> </w:t>
      </w:r>
      <w:proofErr w:type="spellStart"/>
      <w:r w:rsidR="00822691" w:rsidRPr="00822691">
        <w:rPr>
          <w:rFonts w:cs="Times New Roman"/>
          <w:sz w:val="20"/>
          <w:szCs w:val="24"/>
          <w:lang w:val="fr-FR"/>
        </w:rPr>
        <w:t>imported</w:t>
      </w:r>
      <w:proofErr w:type="spellEnd"/>
      <w:r w:rsidR="00822691" w:rsidRPr="00822691">
        <w:rPr>
          <w:rFonts w:cs="Times New Roman"/>
          <w:sz w:val="20"/>
          <w:szCs w:val="24"/>
          <w:lang w:val="fr-FR"/>
        </w:rPr>
        <w:t xml:space="preserve"> </w:t>
      </w:r>
      <w:proofErr w:type="spellStart"/>
      <w:r w:rsidR="00822691" w:rsidRPr="00822691">
        <w:rPr>
          <w:rFonts w:cs="Times New Roman"/>
          <w:sz w:val="20"/>
          <w:szCs w:val="24"/>
          <w:lang w:val="fr-FR"/>
        </w:rPr>
        <w:t>into</w:t>
      </w:r>
      <w:proofErr w:type="spellEnd"/>
      <w:r w:rsidR="00822691" w:rsidRPr="00822691">
        <w:rPr>
          <w:rFonts w:cs="Times New Roman"/>
          <w:sz w:val="20"/>
          <w:szCs w:val="24"/>
          <w:lang w:val="fr-FR"/>
        </w:rPr>
        <w:t xml:space="preserve"> </w:t>
      </w:r>
      <w:r w:rsidR="0070687A">
        <w:rPr>
          <w:rFonts w:cs="Times New Roman"/>
          <w:sz w:val="20"/>
          <w:szCs w:val="24"/>
          <w:lang w:val="fr-FR"/>
        </w:rPr>
        <w:t>Fluent</w:t>
      </w:r>
      <w:r w:rsidR="00822691" w:rsidRPr="00822691">
        <w:rPr>
          <w:rFonts w:cs="Times New Roman"/>
          <w:sz w:val="20"/>
          <w:szCs w:val="24"/>
          <w:lang w:val="fr-FR"/>
        </w:rPr>
        <w:t xml:space="preserve"> as the </w:t>
      </w:r>
      <w:proofErr w:type="spellStart"/>
      <w:r w:rsidR="00822691" w:rsidRPr="00822691">
        <w:rPr>
          <w:rFonts w:cs="Times New Roman"/>
          <w:sz w:val="20"/>
          <w:szCs w:val="24"/>
          <w:lang w:val="fr-FR"/>
        </w:rPr>
        <w:t>boundary</w:t>
      </w:r>
      <w:proofErr w:type="spellEnd"/>
      <w:r w:rsidR="00822691" w:rsidRPr="00822691">
        <w:rPr>
          <w:rFonts w:cs="Times New Roman"/>
          <w:sz w:val="20"/>
          <w:szCs w:val="24"/>
          <w:lang w:val="fr-FR"/>
        </w:rPr>
        <w:t xml:space="preserve"> conditions of the </w:t>
      </w:r>
      <w:proofErr w:type="spellStart"/>
      <w:r w:rsidR="00822691" w:rsidRPr="00822691">
        <w:rPr>
          <w:rFonts w:cs="Times New Roman"/>
          <w:sz w:val="20"/>
          <w:szCs w:val="24"/>
          <w:lang w:val="fr-FR"/>
        </w:rPr>
        <w:t>upper</w:t>
      </w:r>
      <w:proofErr w:type="spellEnd"/>
      <w:r w:rsidR="00822691" w:rsidRPr="00822691">
        <w:rPr>
          <w:rFonts w:cs="Times New Roman"/>
          <w:sz w:val="20"/>
          <w:szCs w:val="24"/>
          <w:lang w:val="fr-FR"/>
        </w:rPr>
        <w:t xml:space="preserve"> </w:t>
      </w:r>
      <w:proofErr w:type="spellStart"/>
      <w:r w:rsidR="00822691" w:rsidRPr="00822691">
        <w:rPr>
          <w:rFonts w:cs="Times New Roman"/>
          <w:sz w:val="20"/>
          <w:szCs w:val="24"/>
          <w:lang w:val="fr-FR"/>
        </w:rPr>
        <w:t>calculation</w:t>
      </w:r>
      <w:proofErr w:type="spellEnd"/>
      <w:r w:rsidR="00822691" w:rsidRPr="00822691">
        <w:rPr>
          <w:rFonts w:cs="Times New Roman"/>
          <w:sz w:val="20"/>
          <w:szCs w:val="24"/>
          <w:lang w:val="fr-FR"/>
        </w:rPr>
        <w:t xml:space="preserve"> area of the </w:t>
      </w:r>
      <w:proofErr w:type="spellStart"/>
      <w:r w:rsidR="00822691" w:rsidRPr="00822691">
        <w:rPr>
          <w:rFonts w:cs="Times New Roman"/>
          <w:sz w:val="20"/>
          <w:szCs w:val="24"/>
          <w:lang w:val="fr-FR"/>
        </w:rPr>
        <w:t>bed</w:t>
      </w:r>
      <w:proofErr w:type="spellEnd"/>
      <w:r w:rsidR="00822691" w:rsidRPr="00822691">
        <w:rPr>
          <w:rFonts w:cs="Times New Roman"/>
          <w:sz w:val="20"/>
          <w:szCs w:val="24"/>
          <w:lang w:val="fr-FR"/>
        </w:rPr>
        <w:t>.</w:t>
      </w:r>
    </w:p>
    <w:p w14:paraId="5B188F5C" w14:textId="63993441" w:rsidR="002A4FAA" w:rsidRDefault="00D70B5D" w:rsidP="00EF7ACB">
      <w:pPr>
        <w:spacing w:after="120"/>
        <w:ind w:firstLine="284"/>
        <w:rPr>
          <w:rFonts w:cs="Times New Roman"/>
          <w:sz w:val="20"/>
          <w:szCs w:val="24"/>
        </w:rPr>
      </w:pPr>
      <w:r w:rsidRPr="00DB5D43">
        <w:rPr>
          <w:rFonts w:cs="Times New Roman"/>
          <w:sz w:val="20"/>
          <w:szCs w:val="24"/>
        </w:rPr>
        <w:t>FLIC divides the bed into several small units and discretizes the control equation for each unit.</w:t>
      </w:r>
      <w:r w:rsidRPr="00DB5D43">
        <w:t xml:space="preserve"> </w:t>
      </w:r>
      <w:r w:rsidRPr="00DB5D43">
        <w:rPr>
          <w:rFonts w:cs="Times New Roman"/>
          <w:sz w:val="20"/>
          <w:szCs w:val="24"/>
        </w:rPr>
        <w:t xml:space="preserve">FLIC uses </w:t>
      </w:r>
      <w:r>
        <w:rPr>
          <w:rFonts w:cs="Times New Roman"/>
          <w:sz w:val="20"/>
          <w:szCs w:val="24"/>
        </w:rPr>
        <w:t>the SIMPLE</w:t>
      </w:r>
      <w:r w:rsidRPr="00DB5D43">
        <w:rPr>
          <w:rFonts w:cs="Times New Roman"/>
          <w:sz w:val="20"/>
          <w:szCs w:val="24"/>
        </w:rPr>
        <w:t xml:space="preserve"> algorithm to solve the control equation</w:t>
      </w:r>
      <w:r w:rsidR="009C69DD">
        <w:rPr>
          <w:rFonts w:cs="Times New Roman"/>
          <w:sz w:val="20"/>
          <w:szCs w:val="24"/>
        </w:rPr>
        <w:t>s</w:t>
      </w:r>
      <w:r w:rsidRPr="00DB5D43">
        <w:rPr>
          <w:rFonts w:cs="Times New Roman"/>
          <w:sz w:val="20"/>
          <w:szCs w:val="24"/>
        </w:rPr>
        <w:t xml:space="preserve"> and </w:t>
      </w:r>
      <w:r w:rsidR="00A769C5">
        <w:rPr>
          <w:rFonts w:cs="Times New Roman"/>
          <w:sz w:val="20"/>
          <w:szCs w:val="24"/>
        </w:rPr>
        <w:t xml:space="preserve">the </w:t>
      </w:r>
      <w:r w:rsidRPr="00DB5D43">
        <w:rPr>
          <w:rFonts w:cs="Times New Roman"/>
          <w:sz w:val="20"/>
          <w:szCs w:val="24"/>
        </w:rPr>
        <w:t>fourth-order Runge</w:t>
      </w:r>
      <w:r w:rsidR="000D4D7B">
        <w:rPr>
          <w:rFonts w:cs="Times New Roman"/>
          <w:sz w:val="20"/>
          <w:szCs w:val="24"/>
        </w:rPr>
        <w:t>-</w:t>
      </w:r>
      <w:proofErr w:type="spellStart"/>
      <w:r w:rsidRPr="00DB5D43">
        <w:rPr>
          <w:rFonts w:cs="Times New Roman"/>
          <w:sz w:val="20"/>
          <w:szCs w:val="24"/>
        </w:rPr>
        <w:t>Kutta</w:t>
      </w:r>
      <w:proofErr w:type="spellEnd"/>
      <w:r w:rsidRPr="00DB5D43">
        <w:rPr>
          <w:rFonts w:cs="Times New Roman"/>
          <w:sz w:val="20"/>
          <w:szCs w:val="24"/>
        </w:rPr>
        <w:t xml:space="preserve"> algorithm to solve the radiation equation</w:t>
      </w:r>
      <w:r w:rsidR="000D4D7B">
        <w:rPr>
          <w:rFonts w:cs="Times New Roman"/>
          <w:sz w:val="20"/>
          <w:szCs w:val="24"/>
        </w:rPr>
        <w:t>s</w:t>
      </w:r>
      <w:r w:rsidRPr="00DB5D43">
        <w:rPr>
          <w:rFonts w:cs="Times New Roman"/>
          <w:sz w:val="20"/>
          <w:szCs w:val="24"/>
        </w:rPr>
        <w:t>.</w:t>
      </w:r>
      <w:r w:rsidR="003A1A6E" w:rsidRPr="003A1A6E">
        <w:t xml:space="preserve"> </w:t>
      </w:r>
      <w:r w:rsidR="003A1A6E" w:rsidRPr="003A1A6E">
        <w:rPr>
          <w:rFonts w:cs="Times New Roman"/>
          <w:sz w:val="20"/>
          <w:szCs w:val="24"/>
        </w:rPr>
        <w:t xml:space="preserve">In this paper, it is assumed that the volume composition of </w:t>
      </w:r>
      <w:r w:rsidR="00071F6F">
        <w:rPr>
          <w:rFonts w:cs="Times New Roman"/>
          <w:sz w:val="20"/>
          <w:szCs w:val="24"/>
        </w:rPr>
        <w:t xml:space="preserve">the </w:t>
      </w:r>
      <w:r w:rsidR="003A1A6E" w:rsidRPr="003A1A6E">
        <w:rPr>
          <w:rFonts w:cs="Times New Roman"/>
          <w:sz w:val="20"/>
          <w:szCs w:val="24"/>
        </w:rPr>
        <w:t>volatile is</w:t>
      </w:r>
      <w:r w:rsidR="000F6C88" w:rsidRPr="003A1A6E">
        <w:rPr>
          <w:rFonts w:cs="Times New Roman"/>
          <w:sz w:val="20"/>
          <w:szCs w:val="24"/>
        </w:rPr>
        <w:t xml:space="preserve"> </w:t>
      </w:r>
      <w:proofErr w:type="spellStart"/>
      <w:r w:rsidR="000F6C88" w:rsidRPr="002A5C20">
        <w:rPr>
          <w:rFonts w:cs="Times New Roman"/>
          <w:kern w:val="0"/>
          <w:sz w:val="20"/>
          <w:szCs w:val="20"/>
        </w:rPr>
        <w:t>C</w:t>
      </w:r>
      <w:r w:rsidR="000F6C88" w:rsidRPr="002A5C20">
        <w:rPr>
          <w:rFonts w:cs="Times New Roman"/>
          <w:kern w:val="0"/>
          <w:sz w:val="20"/>
          <w:szCs w:val="20"/>
          <w:vertAlign w:val="subscript"/>
        </w:rPr>
        <w:t>m</w:t>
      </w:r>
      <w:r w:rsidR="000F6C88" w:rsidRPr="002A5C20">
        <w:rPr>
          <w:rFonts w:cs="Times New Roman"/>
          <w:kern w:val="0"/>
          <w:sz w:val="20"/>
          <w:szCs w:val="20"/>
        </w:rPr>
        <w:t>H</w:t>
      </w:r>
      <w:r w:rsidR="000F6C88" w:rsidRPr="002A5C20">
        <w:rPr>
          <w:rFonts w:cs="Times New Roman"/>
          <w:kern w:val="0"/>
          <w:sz w:val="20"/>
          <w:szCs w:val="20"/>
          <w:vertAlign w:val="subscript"/>
        </w:rPr>
        <w:t>n</w:t>
      </w:r>
      <w:proofErr w:type="spellEnd"/>
      <w:r w:rsidR="00057A4F">
        <w:rPr>
          <w:rFonts w:cs="Times New Roman"/>
          <w:kern w:val="0"/>
          <w:sz w:val="20"/>
          <w:szCs w:val="20"/>
        </w:rPr>
        <w:t xml:space="preserve"> </w:t>
      </w:r>
      <w:r w:rsidR="000F6C88" w:rsidRPr="003A1A6E">
        <w:rPr>
          <w:rFonts w:cs="Times New Roman"/>
          <w:sz w:val="20"/>
          <w:szCs w:val="24"/>
        </w:rPr>
        <w:t xml:space="preserve">(29.29%) and </w:t>
      </w:r>
      <w:r w:rsidR="000F6C88" w:rsidRPr="002A5C20">
        <w:rPr>
          <w:rFonts w:eastAsia="SimSun" w:cs="Times New Roman"/>
          <w:kern w:val="0"/>
          <w:sz w:val="20"/>
          <w:szCs w:val="20"/>
        </w:rPr>
        <w:t>CO</w:t>
      </w:r>
      <w:r w:rsidR="00057A4F">
        <w:rPr>
          <w:rFonts w:eastAsia="SimSun" w:cs="Times New Roman"/>
          <w:kern w:val="0"/>
          <w:sz w:val="20"/>
          <w:szCs w:val="20"/>
        </w:rPr>
        <w:t xml:space="preserve"> </w:t>
      </w:r>
      <w:r w:rsidR="000F6C88" w:rsidRPr="003A1A6E">
        <w:rPr>
          <w:rFonts w:cs="Times New Roman"/>
          <w:sz w:val="20"/>
          <w:szCs w:val="24"/>
        </w:rPr>
        <w:t>(70.71%),</w:t>
      </w:r>
      <w:r w:rsidR="003A1A6E" w:rsidRPr="003A1A6E">
        <w:rPr>
          <w:rFonts w:cs="Times New Roman"/>
          <w:sz w:val="20"/>
          <w:szCs w:val="24"/>
        </w:rPr>
        <w:t xml:space="preserve"> and the waste fuel is ignited by </w:t>
      </w:r>
      <w:r w:rsidR="0073607D">
        <w:rPr>
          <w:rFonts w:cs="Times New Roman" w:hint="eastAsia"/>
          <w:sz w:val="20"/>
          <w:szCs w:val="24"/>
        </w:rPr>
        <w:t>the</w:t>
      </w:r>
      <w:r w:rsidR="0073607D">
        <w:rPr>
          <w:rFonts w:cs="Times New Roman"/>
          <w:sz w:val="20"/>
          <w:szCs w:val="24"/>
        </w:rPr>
        <w:t xml:space="preserve"> furnace radiation</w:t>
      </w:r>
      <w:r w:rsidR="003A1A6E" w:rsidRPr="003A1A6E">
        <w:rPr>
          <w:rFonts w:cs="Times New Roman"/>
          <w:sz w:val="20"/>
          <w:szCs w:val="24"/>
        </w:rPr>
        <w:t>.</w:t>
      </w:r>
      <w:r w:rsidR="002E76BE">
        <w:rPr>
          <w:rFonts w:cs="Times New Roman"/>
          <w:sz w:val="20"/>
          <w:szCs w:val="24"/>
        </w:rPr>
        <w:t xml:space="preserve"> </w:t>
      </w:r>
      <w:r w:rsidR="00755CC8" w:rsidRPr="00755CC8">
        <w:rPr>
          <w:rFonts w:cs="Times New Roman"/>
          <w:sz w:val="20"/>
          <w:szCs w:val="24"/>
        </w:rPr>
        <w:t>The fuel</w:t>
      </w:r>
      <w:r w:rsidR="00755CC8">
        <w:rPr>
          <w:rFonts w:cs="Times New Roman"/>
          <w:sz w:val="20"/>
          <w:szCs w:val="24"/>
        </w:rPr>
        <w:t>'</w:t>
      </w:r>
      <w:r w:rsidR="00745039">
        <w:rPr>
          <w:rFonts w:cs="Times New Roman"/>
          <w:sz w:val="20"/>
          <w:szCs w:val="24"/>
        </w:rPr>
        <w:t>s</w:t>
      </w:r>
      <w:r w:rsidR="00755CC8" w:rsidRPr="00755CC8">
        <w:rPr>
          <w:rFonts w:cs="Times New Roman"/>
          <w:sz w:val="20"/>
          <w:szCs w:val="24"/>
        </w:rPr>
        <w:t xml:space="preserve"> particle size at the inlet of the bed is divided into five groups, which are 5cm×5cm×1 and 7cm×7cm×4. The shape factor of </w:t>
      </w:r>
      <w:r w:rsidR="005438DF">
        <w:rPr>
          <w:rFonts w:cs="Times New Roman"/>
          <w:sz w:val="20"/>
          <w:szCs w:val="24"/>
        </w:rPr>
        <w:t xml:space="preserve">the </w:t>
      </w:r>
      <w:r w:rsidR="00755CC8" w:rsidRPr="00755CC8">
        <w:rPr>
          <w:rFonts w:cs="Times New Roman"/>
          <w:sz w:val="20"/>
          <w:szCs w:val="24"/>
        </w:rPr>
        <w:t>fuel particles is 1.50.</w:t>
      </w:r>
      <w:r w:rsidR="0039131B" w:rsidRPr="0039131B">
        <w:t xml:space="preserve"> </w:t>
      </w:r>
      <w:r w:rsidR="0039131B" w:rsidRPr="0039131B">
        <w:rPr>
          <w:rFonts w:cs="Times New Roman"/>
          <w:sz w:val="20"/>
          <w:szCs w:val="24"/>
        </w:rPr>
        <w:t>The bulk density of</w:t>
      </w:r>
      <w:r w:rsidR="0039131B">
        <w:rPr>
          <w:rFonts w:cs="Times New Roman"/>
          <w:sz w:val="20"/>
          <w:szCs w:val="24"/>
        </w:rPr>
        <w:t xml:space="preserve"> the</w:t>
      </w:r>
      <w:r w:rsidR="0039131B" w:rsidRPr="0039131B">
        <w:rPr>
          <w:rFonts w:cs="Times New Roman"/>
          <w:sz w:val="20"/>
          <w:szCs w:val="24"/>
        </w:rPr>
        <w:t xml:space="preserve"> fuel at the inlet of the bed is 501</w:t>
      </w:r>
      <w:bookmarkStart w:id="0" w:name="_Hlk191398677"/>
      <w:r w:rsidR="005A038C">
        <w:rPr>
          <w:rFonts w:cs="Times New Roman"/>
          <w:sz w:val="20"/>
          <w:szCs w:val="24"/>
        </w:rPr>
        <w:t xml:space="preserve"> kg/m</w:t>
      </w:r>
      <w:r w:rsidR="005A038C" w:rsidRPr="005A038C">
        <w:rPr>
          <w:rFonts w:cs="Times New Roman"/>
          <w:sz w:val="20"/>
          <w:szCs w:val="24"/>
          <w:vertAlign w:val="superscript"/>
        </w:rPr>
        <w:t>3</w:t>
      </w:r>
      <w:bookmarkEnd w:id="0"/>
      <w:r w:rsidR="0039131B" w:rsidRPr="0039131B">
        <w:rPr>
          <w:rFonts w:cs="Times New Roman"/>
          <w:sz w:val="20"/>
          <w:szCs w:val="24"/>
        </w:rPr>
        <w:t xml:space="preserve">, the porosity is 0.63, and the </w:t>
      </w:r>
      <w:r w:rsidR="00BF1E27">
        <w:rPr>
          <w:rFonts w:cs="Times New Roman"/>
          <w:sz w:val="20"/>
          <w:szCs w:val="24"/>
        </w:rPr>
        <w:t xml:space="preserve">bed's </w:t>
      </w:r>
      <w:r w:rsidR="0039131B" w:rsidRPr="0039131B">
        <w:rPr>
          <w:rFonts w:cs="Times New Roman"/>
          <w:sz w:val="20"/>
          <w:szCs w:val="24"/>
        </w:rPr>
        <w:t>initial height is 835mm.</w:t>
      </w:r>
      <w:r w:rsidR="005A7CB3" w:rsidRPr="005A7CB3">
        <w:rPr>
          <w:rFonts w:hint="eastAsia"/>
        </w:rPr>
        <w:t xml:space="preserve"> </w:t>
      </w:r>
      <w:r w:rsidR="005A7CB3" w:rsidRPr="005A7CB3">
        <w:rPr>
          <w:rFonts w:cs="Times New Roman" w:hint="eastAsia"/>
          <w:sz w:val="20"/>
          <w:szCs w:val="24"/>
        </w:rPr>
        <w:t xml:space="preserve">The primary air volume is 1071.3 </w:t>
      </w:r>
      <w:r w:rsidR="005A7CB3">
        <w:rPr>
          <w:rFonts w:cs="Times New Roman"/>
          <w:sz w:val="20"/>
          <w:szCs w:val="24"/>
        </w:rPr>
        <w:t>N</w:t>
      </w:r>
      <w:r w:rsidR="005A7CB3" w:rsidRPr="005A7CB3">
        <w:rPr>
          <w:rFonts w:cs="Times New Roman" w:hint="eastAsia"/>
          <w:sz w:val="20"/>
          <w:szCs w:val="24"/>
        </w:rPr>
        <w:t>m</w:t>
      </w:r>
      <w:r w:rsidR="005A7CB3" w:rsidRPr="005A7CB3">
        <w:rPr>
          <w:rFonts w:cs="Times New Roman" w:hint="eastAsia"/>
          <w:sz w:val="20"/>
          <w:szCs w:val="24"/>
          <w:vertAlign w:val="superscript"/>
        </w:rPr>
        <w:t>3</w:t>
      </w:r>
      <w:r w:rsidR="005A7CB3" w:rsidRPr="005A7CB3">
        <w:rPr>
          <w:rFonts w:cs="Times New Roman" w:hint="eastAsia"/>
          <w:sz w:val="20"/>
          <w:szCs w:val="24"/>
        </w:rPr>
        <w:t>/min, the excess</w:t>
      </w:r>
      <w:r w:rsidR="00150D38">
        <w:rPr>
          <w:rFonts w:cs="Times New Roman"/>
          <w:sz w:val="20"/>
          <w:szCs w:val="24"/>
        </w:rPr>
        <w:t xml:space="preserve"> </w:t>
      </w:r>
      <w:r w:rsidR="005A7CB3" w:rsidRPr="005A7CB3">
        <w:rPr>
          <w:rFonts w:cs="Times New Roman" w:hint="eastAsia"/>
          <w:sz w:val="20"/>
          <w:szCs w:val="24"/>
        </w:rPr>
        <w:t xml:space="preserve">air </w:t>
      </w:r>
      <w:r w:rsidR="002C5EDF">
        <w:rPr>
          <w:rFonts w:cs="Times New Roman" w:hint="eastAsia"/>
          <w:sz w:val="20"/>
          <w:szCs w:val="24"/>
        </w:rPr>
        <w:t>ratio</w:t>
      </w:r>
      <w:r w:rsidR="005A7CB3" w:rsidRPr="005A7CB3">
        <w:rPr>
          <w:rFonts w:cs="Times New Roman" w:hint="eastAsia"/>
          <w:sz w:val="20"/>
          <w:szCs w:val="24"/>
        </w:rPr>
        <w:t xml:space="preserve"> of </w:t>
      </w:r>
      <w:r w:rsidR="00204D67">
        <w:rPr>
          <w:rFonts w:cs="Times New Roman"/>
          <w:sz w:val="20"/>
          <w:szCs w:val="24"/>
        </w:rPr>
        <w:t xml:space="preserve">the </w:t>
      </w:r>
      <w:r w:rsidR="005A7CB3" w:rsidRPr="005A7CB3">
        <w:rPr>
          <w:rFonts w:cs="Times New Roman" w:hint="eastAsia"/>
          <w:sz w:val="20"/>
          <w:szCs w:val="24"/>
        </w:rPr>
        <w:t>primary air is 2.02, the primary air temperature is 180</w:t>
      </w:r>
      <w:r w:rsidR="00C90F2D" w:rsidRPr="00C90F2D">
        <w:rPr>
          <w:rFonts w:cs="Times New Roman"/>
          <w:sz w:val="20"/>
          <w:szCs w:val="24"/>
        </w:rPr>
        <w:t xml:space="preserve"> </w:t>
      </w:r>
      <w:r w:rsidR="00C90F2D" w:rsidRPr="00150D38">
        <w:rPr>
          <w:rFonts w:cs="Times New Roman"/>
          <w:sz w:val="20"/>
          <w:szCs w:val="24"/>
        </w:rPr>
        <w:t>ºC</w:t>
      </w:r>
      <w:r w:rsidR="005A7CB3" w:rsidRPr="005A7CB3">
        <w:rPr>
          <w:rFonts w:cs="Times New Roman" w:hint="eastAsia"/>
          <w:sz w:val="20"/>
          <w:szCs w:val="24"/>
        </w:rPr>
        <w:t>, and the bed</w:t>
      </w:r>
      <w:r w:rsidR="00DF1D7C">
        <w:rPr>
          <w:rFonts w:cs="Times New Roman" w:hint="eastAsia"/>
          <w:sz w:val="20"/>
          <w:szCs w:val="24"/>
        </w:rPr>
        <w:t>'s</w:t>
      </w:r>
      <w:r w:rsidR="005A7CB3" w:rsidRPr="005A7CB3">
        <w:rPr>
          <w:rFonts w:cs="Times New Roman" w:hint="eastAsia"/>
          <w:sz w:val="20"/>
          <w:szCs w:val="24"/>
        </w:rPr>
        <w:t xml:space="preserve"> moving speed is 8.47 </w:t>
      </w:r>
      <w:r w:rsidR="00E456B0">
        <w:rPr>
          <w:rFonts w:cs="Times New Roman" w:hint="eastAsia"/>
          <w:sz w:val="20"/>
          <w:szCs w:val="24"/>
        </w:rPr>
        <w:t>m</w:t>
      </w:r>
      <w:r w:rsidR="005A7CB3" w:rsidRPr="005A7CB3">
        <w:rPr>
          <w:rFonts w:cs="Times New Roman" w:hint="eastAsia"/>
          <w:sz w:val="20"/>
          <w:szCs w:val="24"/>
        </w:rPr>
        <w:t>/h.</w:t>
      </w:r>
    </w:p>
    <w:p w14:paraId="5840B654" w14:textId="77777777" w:rsidR="00D13364" w:rsidRPr="00646FBB" w:rsidRDefault="00D70B5D" w:rsidP="00D13364">
      <w:pPr>
        <w:pStyle w:val="Heading1"/>
        <w:numPr>
          <w:ilvl w:val="1"/>
          <w:numId w:val="2"/>
        </w:numPr>
        <w:tabs>
          <w:tab w:val="clear" w:pos="426"/>
        </w:tabs>
        <w:spacing w:before="240" w:after="240" w:line="240" w:lineRule="auto"/>
        <w:ind w:left="0" w:firstLine="0"/>
        <w:jc w:val="both"/>
        <w:rPr>
          <w:i/>
          <w:caps w:val="0"/>
          <w:color w:val="000000" w:themeColor="text1"/>
          <w:kern w:val="0"/>
          <w:sz w:val="20"/>
          <w:szCs w:val="24"/>
        </w:rPr>
      </w:pPr>
      <w:r>
        <w:rPr>
          <w:rFonts w:hint="eastAsia"/>
          <w:i/>
          <w:caps w:val="0"/>
          <w:color w:val="000000" w:themeColor="text1"/>
          <w:kern w:val="0"/>
          <w:sz w:val="20"/>
          <w:szCs w:val="24"/>
          <w:lang w:eastAsia="zh-CN"/>
        </w:rPr>
        <w:t>Simulation results</w:t>
      </w:r>
    </w:p>
    <w:p w14:paraId="459FA2A9" w14:textId="77777777" w:rsidR="002A4FAA" w:rsidRDefault="00D70B5D" w:rsidP="00EF7ACB">
      <w:pPr>
        <w:spacing w:after="120"/>
        <w:ind w:firstLine="284"/>
        <w:rPr>
          <w:rFonts w:cs="Times New Roman"/>
          <w:sz w:val="20"/>
          <w:szCs w:val="24"/>
        </w:rPr>
      </w:pPr>
      <w:r w:rsidRPr="009278D4">
        <w:rPr>
          <w:rFonts w:cs="Times New Roman"/>
          <w:sz w:val="20"/>
          <w:szCs w:val="24"/>
        </w:rPr>
        <w:t xml:space="preserve">The results of </w:t>
      </w:r>
      <w:r>
        <w:rPr>
          <w:rFonts w:cs="Times New Roman" w:hint="eastAsia"/>
          <w:sz w:val="20"/>
          <w:szCs w:val="24"/>
        </w:rPr>
        <w:t xml:space="preserve">the </w:t>
      </w:r>
      <w:r w:rsidRPr="009278D4">
        <w:rPr>
          <w:rFonts w:cs="Times New Roman"/>
          <w:sz w:val="20"/>
          <w:szCs w:val="24"/>
        </w:rPr>
        <w:t xml:space="preserve">combustion calculation are as follows: the water evaporation rate is 80.83%, the </w:t>
      </w:r>
      <w:r w:rsidR="00446F9A">
        <w:rPr>
          <w:rFonts w:cs="Times New Roman"/>
          <w:sz w:val="20"/>
          <w:szCs w:val="24"/>
        </w:rPr>
        <w:t>emission</w:t>
      </w:r>
      <w:r w:rsidRPr="009278D4">
        <w:rPr>
          <w:rFonts w:cs="Times New Roman"/>
          <w:sz w:val="20"/>
          <w:szCs w:val="24"/>
        </w:rPr>
        <w:t xml:space="preserve"> rate</w:t>
      </w:r>
      <w:r w:rsidR="00920380">
        <w:rPr>
          <w:rFonts w:cs="Times New Roman"/>
          <w:sz w:val="20"/>
          <w:szCs w:val="24"/>
        </w:rPr>
        <w:t xml:space="preserve"> of the volatile</w:t>
      </w:r>
      <w:r w:rsidRPr="009278D4">
        <w:rPr>
          <w:rFonts w:cs="Times New Roman"/>
          <w:sz w:val="20"/>
          <w:szCs w:val="24"/>
        </w:rPr>
        <w:t xml:space="preserve"> is 59.69%, the combustion rate of </w:t>
      </w:r>
      <w:r w:rsidR="00446F9A">
        <w:rPr>
          <w:rFonts w:cs="Times New Roman"/>
          <w:sz w:val="20"/>
          <w:szCs w:val="24"/>
        </w:rPr>
        <w:t xml:space="preserve">the </w:t>
      </w:r>
      <w:r w:rsidRPr="009278D4">
        <w:rPr>
          <w:rFonts w:cs="Times New Roman"/>
          <w:sz w:val="20"/>
          <w:szCs w:val="24"/>
        </w:rPr>
        <w:t xml:space="preserve">fixed carbon is only 12.33%, and the total mass loss of </w:t>
      </w:r>
      <w:r w:rsidR="003A512B">
        <w:rPr>
          <w:rFonts w:cs="Times New Roman"/>
          <w:sz w:val="20"/>
          <w:szCs w:val="24"/>
        </w:rPr>
        <w:t xml:space="preserve">the </w:t>
      </w:r>
      <w:r w:rsidRPr="009278D4">
        <w:rPr>
          <w:rFonts w:cs="Times New Roman"/>
          <w:sz w:val="20"/>
          <w:szCs w:val="24"/>
        </w:rPr>
        <w:t>fuel is 52.73%.</w:t>
      </w:r>
      <w:r w:rsidR="00F33FAC">
        <w:rPr>
          <w:rFonts w:cs="Times New Roman"/>
          <w:sz w:val="20"/>
          <w:szCs w:val="24"/>
        </w:rPr>
        <w:t xml:space="preserve"> </w:t>
      </w:r>
      <w:r w:rsidR="005834A1" w:rsidRPr="005834A1">
        <w:rPr>
          <w:rFonts w:cs="Times New Roman" w:hint="eastAsia"/>
          <w:sz w:val="20"/>
          <w:szCs w:val="24"/>
        </w:rPr>
        <w:t>Since the incinerator</w:t>
      </w:r>
      <w:r w:rsidR="005834A1">
        <w:rPr>
          <w:rFonts w:cs="Times New Roman"/>
          <w:sz w:val="20"/>
          <w:szCs w:val="24"/>
        </w:rPr>
        <w:t xml:space="preserve"> is under</w:t>
      </w:r>
      <w:r w:rsidR="005834A1" w:rsidRPr="005834A1">
        <w:rPr>
          <w:rFonts w:cs="Times New Roman" w:hint="eastAsia"/>
          <w:sz w:val="20"/>
          <w:szCs w:val="24"/>
        </w:rPr>
        <w:t xml:space="preserve"> high</w:t>
      </w:r>
      <w:r w:rsidR="00023920">
        <w:rPr>
          <w:rFonts w:cs="Times New Roman"/>
          <w:sz w:val="20"/>
          <w:szCs w:val="24"/>
        </w:rPr>
        <w:t>-</w:t>
      </w:r>
      <w:r w:rsidR="005834A1" w:rsidRPr="005834A1">
        <w:rPr>
          <w:rFonts w:cs="Times New Roman" w:hint="eastAsia"/>
          <w:sz w:val="20"/>
          <w:szCs w:val="24"/>
        </w:rPr>
        <w:t>altitude and low</w:t>
      </w:r>
      <w:r w:rsidR="00023920">
        <w:rPr>
          <w:rFonts w:cs="Times New Roman"/>
          <w:sz w:val="20"/>
          <w:szCs w:val="24"/>
        </w:rPr>
        <w:t>-</w:t>
      </w:r>
      <w:r w:rsidR="005834A1" w:rsidRPr="005834A1">
        <w:rPr>
          <w:rFonts w:cs="Times New Roman" w:hint="eastAsia"/>
          <w:sz w:val="20"/>
          <w:szCs w:val="24"/>
        </w:rPr>
        <w:t>pressure</w:t>
      </w:r>
      <w:r w:rsidR="00023920">
        <w:rPr>
          <w:rFonts w:cs="Times New Roman"/>
          <w:sz w:val="20"/>
          <w:szCs w:val="24"/>
        </w:rPr>
        <w:t xml:space="preserve"> conditions</w:t>
      </w:r>
      <w:r w:rsidR="005834A1" w:rsidRPr="005834A1">
        <w:rPr>
          <w:rFonts w:cs="Times New Roman" w:hint="eastAsia"/>
          <w:sz w:val="20"/>
          <w:szCs w:val="24"/>
        </w:rPr>
        <w:t xml:space="preserve">, the boiling point of water is 88.4 </w:t>
      </w:r>
      <w:r w:rsidR="00C90F2D" w:rsidRPr="00150D38">
        <w:rPr>
          <w:rFonts w:cs="Times New Roman"/>
          <w:sz w:val="20"/>
          <w:szCs w:val="24"/>
        </w:rPr>
        <w:t>ºC</w:t>
      </w:r>
      <w:r w:rsidR="005834A1" w:rsidRPr="005834A1">
        <w:rPr>
          <w:rFonts w:cs="Times New Roman" w:hint="eastAsia"/>
          <w:sz w:val="20"/>
          <w:szCs w:val="24"/>
        </w:rPr>
        <w:t xml:space="preserve">, so the moisture of </w:t>
      </w:r>
      <w:r w:rsidR="00526947">
        <w:rPr>
          <w:rFonts w:cs="Times New Roman"/>
          <w:sz w:val="20"/>
          <w:szCs w:val="24"/>
        </w:rPr>
        <w:t xml:space="preserve">the </w:t>
      </w:r>
      <w:r w:rsidR="005834A1" w:rsidRPr="005834A1">
        <w:rPr>
          <w:rFonts w:cs="Times New Roman" w:hint="eastAsia"/>
          <w:sz w:val="20"/>
          <w:szCs w:val="24"/>
        </w:rPr>
        <w:t>waste fuel is quickly evaporated.</w:t>
      </w:r>
      <w:r w:rsidR="008A3CA4" w:rsidRPr="008A3CA4">
        <w:t xml:space="preserve"> </w:t>
      </w:r>
      <w:r w:rsidR="008A3CA4" w:rsidRPr="008A3CA4">
        <w:rPr>
          <w:rFonts w:cs="Times New Roman"/>
          <w:sz w:val="20"/>
          <w:szCs w:val="24"/>
        </w:rPr>
        <w:t>Due to the low</w:t>
      </w:r>
      <w:r w:rsidR="00107AFD">
        <w:rPr>
          <w:rFonts w:cs="Times New Roman"/>
          <w:sz w:val="20"/>
          <w:szCs w:val="24"/>
        </w:rPr>
        <w:t xml:space="preserve"> </w:t>
      </w:r>
      <w:r w:rsidR="008A3CA4" w:rsidRPr="008A3CA4">
        <w:rPr>
          <w:rFonts w:cs="Times New Roman"/>
          <w:sz w:val="20"/>
          <w:szCs w:val="24"/>
        </w:rPr>
        <w:t>oxygen in the air, it is necessary to improve the excess</w:t>
      </w:r>
      <w:r w:rsidR="00150D38">
        <w:rPr>
          <w:rFonts w:cs="Times New Roman"/>
          <w:sz w:val="20"/>
          <w:szCs w:val="24"/>
        </w:rPr>
        <w:t xml:space="preserve"> </w:t>
      </w:r>
      <w:r w:rsidR="008A3CA4" w:rsidRPr="008A3CA4">
        <w:rPr>
          <w:rFonts w:cs="Times New Roman"/>
          <w:sz w:val="20"/>
          <w:szCs w:val="24"/>
        </w:rPr>
        <w:t xml:space="preserve">air </w:t>
      </w:r>
      <w:r w:rsidR="003B29B6">
        <w:rPr>
          <w:rFonts w:cs="Times New Roman"/>
          <w:sz w:val="20"/>
          <w:szCs w:val="24"/>
        </w:rPr>
        <w:t>ratio</w:t>
      </w:r>
      <w:r w:rsidR="008A3CA4" w:rsidRPr="008A3CA4">
        <w:rPr>
          <w:rFonts w:cs="Times New Roman"/>
          <w:sz w:val="20"/>
          <w:szCs w:val="24"/>
        </w:rPr>
        <w:t xml:space="preserve"> of the primary air of the incinerator.</w:t>
      </w:r>
      <w:r w:rsidR="00602518" w:rsidRPr="00602518">
        <w:t xml:space="preserve"> </w:t>
      </w:r>
      <w:r w:rsidR="00602518" w:rsidRPr="00602518">
        <w:rPr>
          <w:rFonts w:cs="Times New Roman"/>
          <w:sz w:val="20"/>
          <w:szCs w:val="24"/>
        </w:rPr>
        <w:t xml:space="preserve">Increasing </w:t>
      </w:r>
      <w:r w:rsidR="00602518">
        <w:rPr>
          <w:rFonts w:cs="Times New Roman"/>
          <w:sz w:val="20"/>
          <w:szCs w:val="24"/>
        </w:rPr>
        <w:t xml:space="preserve">the </w:t>
      </w:r>
      <w:r w:rsidR="00602518" w:rsidRPr="00602518">
        <w:rPr>
          <w:rFonts w:cs="Times New Roman"/>
          <w:sz w:val="20"/>
          <w:szCs w:val="24"/>
        </w:rPr>
        <w:t>primary air</w:t>
      </w:r>
      <w:r w:rsidR="00772363">
        <w:rPr>
          <w:rFonts w:cs="Times New Roman" w:hint="eastAsia"/>
          <w:sz w:val="20"/>
          <w:szCs w:val="24"/>
        </w:rPr>
        <w:t xml:space="preserve"> volume</w:t>
      </w:r>
      <w:r w:rsidR="00602518" w:rsidRPr="00602518">
        <w:rPr>
          <w:rFonts w:cs="Times New Roman"/>
          <w:sz w:val="20"/>
          <w:szCs w:val="24"/>
        </w:rPr>
        <w:t xml:space="preserve"> improves the contact between </w:t>
      </w:r>
      <w:r w:rsidR="005062C2">
        <w:rPr>
          <w:rFonts w:cs="Times New Roman" w:hint="eastAsia"/>
          <w:sz w:val="20"/>
          <w:szCs w:val="24"/>
        </w:rPr>
        <w:t xml:space="preserve">the </w:t>
      </w:r>
      <w:r w:rsidR="00602518" w:rsidRPr="00602518">
        <w:rPr>
          <w:rFonts w:cs="Times New Roman"/>
          <w:sz w:val="20"/>
          <w:szCs w:val="24"/>
        </w:rPr>
        <w:t xml:space="preserve">volatile and </w:t>
      </w:r>
      <w:r w:rsidR="005062C2">
        <w:rPr>
          <w:rFonts w:cs="Times New Roman"/>
          <w:sz w:val="20"/>
          <w:szCs w:val="24"/>
        </w:rPr>
        <w:t xml:space="preserve">the </w:t>
      </w:r>
      <w:r w:rsidR="00602518" w:rsidRPr="00602518">
        <w:rPr>
          <w:rFonts w:cs="Times New Roman"/>
          <w:sz w:val="20"/>
          <w:szCs w:val="24"/>
        </w:rPr>
        <w:t xml:space="preserve">fixed carbon </w:t>
      </w:r>
      <w:r w:rsidR="00136E37">
        <w:rPr>
          <w:rFonts w:cs="Times New Roman"/>
          <w:sz w:val="20"/>
          <w:szCs w:val="24"/>
        </w:rPr>
        <w:t xml:space="preserve">in the </w:t>
      </w:r>
      <w:r w:rsidR="00602518" w:rsidRPr="00602518">
        <w:rPr>
          <w:rFonts w:cs="Times New Roman"/>
          <w:sz w:val="20"/>
          <w:szCs w:val="24"/>
        </w:rPr>
        <w:t xml:space="preserve">waste fuel and </w:t>
      </w:r>
      <w:r w:rsidR="00410D0E">
        <w:rPr>
          <w:rFonts w:cs="Times New Roman"/>
          <w:sz w:val="20"/>
          <w:szCs w:val="24"/>
        </w:rPr>
        <w:t xml:space="preserve">the </w:t>
      </w:r>
      <w:r w:rsidR="00602518" w:rsidRPr="00602518">
        <w:rPr>
          <w:rFonts w:cs="Times New Roman"/>
          <w:sz w:val="20"/>
          <w:szCs w:val="24"/>
        </w:rPr>
        <w:t>oxygen</w:t>
      </w:r>
      <w:r w:rsidR="00E06BB9">
        <w:rPr>
          <w:rFonts w:cs="Times New Roman"/>
          <w:sz w:val="20"/>
          <w:szCs w:val="24"/>
        </w:rPr>
        <w:t>. T</w:t>
      </w:r>
      <w:r w:rsidR="00602518" w:rsidRPr="00602518">
        <w:rPr>
          <w:rFonts w:cs="Times New Roman"/>
          <w:sz w:val="20"/>
          <w:szCs w:val="24"/>
        </w:rPr>
        <w:t>he furnace temperature decreases accordingly</w:t>
      </w:r>
      <w:r w:rsidR="007A4CF8">
        <w:rPr>
          <w:rFonts w:cs="Times New Roman"/>
          <w:sz w:val="20"/>
          <w:szCs w:val="24"/>
        </w:rPr>
        <w:t>. T</w:t>
      </w:r>
      <w:r w:rsidR="00602518" w:rsidRPr="00602518">
        <w:rPr>
          <w:rFonts w:cs="Times New Roman"/>
          <w:sz w:val="20"/>
          <w:szCs w:val="24"/>
        </w:rPr>
        <w:t xml:space="preserve">he emission rate of </w:t>
      </w:r>
      <w:r w:rsidR="00903982">
        <w:rPr>
          <w:rFonts w:cs="Times New Roman"/>
          <w:sz w:val="20"/>
          <w:szCs w:val="24"/>
        </w:rPr>
        <w:t xml:space="preserve">the </w:t>
      </w:r>
      <w:r w:rsidR="00602518" w:rsidRPr="00602518">
        <w:rPr>
          <w:rFonts w:cs="Times New Roman"/>
          <w:sz w:val="20"/>
          <w:szCs w:val="24"/>
        </w:rPr>
        <w:t xml:space="preserve">volatile and </w:t>
      </w:r>
      <w:r w:rsidR="00903982">
        <w:rPr>
          <w:rFonts w:cs="Times New Roman"/>
          <w:sz w:val="20"/>
          <w:szCs w:val="24"/>
        </w:rPr>
        <w:t xml:space="preserve">the </w:t>
      </w:r>
      <w:r w:rsidR="00602518" w:rsidRPr="00602518">
        <w:rPr>
          <w:rFonts w:cs="Times New Roman"/>
          <w:sz w:val="20"/>
          <w:szCs w:val="24"/>
        </w:rPr>
        <w:t xml:space="preserve">combustion rate of </w:t>
      </w:r>
      <w:r w:rsidR="00011355">
        <w:rPr>
          <w:rFonts w:cs="Times New Roman"/>
          <w:sz w:val="20"/>
          <w:szCs w:val="24"/>
        </w:rPr>
        <w:t xml:space="preserve">the </w:t>
      </w:r>
      <w:r w:rsidR="00602518" w:rsidRPr="00602518">
        <w:rPr>
          <w:rFonts w:cs="Times New Roman"/>
          <w:sz w:val="20"/>
          <w:szCs w:val="24"/>
        </w:rPr>
        <w:t xml:space="preserve">fixed carbon in </w:t>
      </w:r>
      <w:r w:rsidR="00011355">
        <w:rPr>
          <w:rFonts w:cs="Times New Roman"/>
          <w:sz w:val="20"/>
          <w:szCs w:val="24"/>
        </w:rPr>
        <w:t xml:space="preserve">the </w:t>
      </w:r>
      <w:r w:rsidR="00602518" w:rsidRPr="00602518">
        <w:rPr>
          <w:rFonts w:cs="Times New Roman"/>
          <w:sz w:val="20"/>
          <w:szCs w:val="24"/>
        </w:rPr>
        <w:t xml:space="preserve">waste fuel are limited, and the burnout </w:t>
      </w:r>
      <w:r w:rsidR="0066483A">
        <w:rPr>
          <w:rFonts w:cs="Times New Roman"/>
          <w:sz w:val="20"/>
          <w:szCs w:val="24"/>
        </w:rPr>
        <w:t>rate</w:t>
      </w:r>
      <w:r w:rsidR="00602518" w:rsidRPr="00602518">
        <w:rPr>
          <w:rFonts w:cs="Times New Roman"/>
          <w:sz w:val="20"/>
          <w:szCs w:val="24"/>
        </w:rPr>
        <w:t xml:space="preserve"> of </w:t>
      </w:r>
      <w:r w:rsidR="00E364ED">
        <w:rPr>
          <w:rFonts w:cs="Times New Roman"/>
          <w:sz w:val="20"/>
          <w:szCs w:val="24"/>
        </w:rPr>
        <w:t xml:space="preserve">the </w:t>
      </w:r>
      <w:r w:rsidR="00602518" w:rsidRPr="00602518">
        <w:rPr>
          <w:rFonts w:cs="Times New Roman"/>
          <w:sz w:val="20"/>
          <w:szCs w:val="24"/>
        </w:rPr>
        <w:t>waste fuel is not ideal.</w:t>
      </w:r>
    </w:p>
    <w:p w14:paraId="183007B0" w14:textId="77777777" w:rsidR="00A14DD9" w:rsidRDefault="00D70B5D" w:rsidP="00A14DD9">
      <w:pPr>
        <w:jc w:val="center"/>
        <w:rPr>
          <w:rFonts w:cs="Times New Roman"/>
          <w:sz w:val="20"/>
          <w:szCs w:val="24"/>
        </w:rPr>
      </w:pPr>
      <w:r w:rsidRPr="00616268">
        <w:rPr>
          <w:rFonts w:cs="Times New Roman"/>
          <w:noProof/>
          <w:sz w:val="20"/>
          <w:szCs w:val="24"/>
          <w:lang w:eastAsia="en-US"/>
        </w:rPr>
        <w:lastRenderedPageBreak/>
        <w:drawing>
          <wp:inline distT="0" distB="0" distL="0" distR="0" wp14:anchorId="368A3553" wp14:editId="6F2C726A">
            <wp:extent cx="2265273" cy="1800000"/>
            <wp:effectExtent l="0" t="0" r="1905" b="0"/>
            <wp:docPr id="12786624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62464" name=""/>
                    <pic:cNvPicPr/>
                  </pic:nvPicPr>
                  <pic:blipFill>
                    <a:blip r:embed="rId26"/>
                    <a:stretch>
                      <a:fillRect/>
                    </a:stretch>
                  </pic:blipFill>
                  <pic:spPr>
                    <a:xfrm>
                      <a:off x="0" y="0"/>
                      <a:ext cx="2265273" cy="1800000"/>
                    </a:xfrm>
                    <a:prstGeom prst="rect">
                      <a:avLst/>
                    </a:prstGeom>
                  </pic:spPr>
                </pic:pic>
              </a:graphicData>
            </a:graphic>
          </wp:inline>
        </w:drawing>
      </w:r>
    </w:p>
    <w:p w14:paraId="05A399B2" w14:textId="77777777" w:rsidR="002A4FAA" w:rsidRPr="005821F7" w:rsidRDefault="00D70B5D" w:rsidP="005821F7">
      <w:pPr>
        <w:spacing w:before="120" w:after="120"/>
        <w:jc w:val="center"/>
        <w:rPr>
          <w:rFonts w:cs="Times New Roman"/>
          <w:i/>
          <w:sz w:val="20"/>
          <w:szCs w:val="24"/>
        </w:rPr>
      </w:pPr>
      <w:r w:rsidRPr="00203A87">
        <w:rPr>
          <w:rFonts w:cs="Times New Roman"/>
          <w:i/>
          <w:sz w:val="20"/>
          <w:szCs w:val="24"/>
        </w:rPr>
        <w:t xml:space="preserve">Figure </w:t>
      </w:r>
      <w:r w:rsidR="00E84320">
        <w:rPr>
          <w:rFonts w:cs="Times New Roman"/>
          <w:i/>
          <w:sz w:val="20"/>
          <w:szCs w:val="24"/>
        </w:rPr>
        <w:t>2a</w:t>
      </w:r>
      <w:r w:rsidRPr="00203A87">
        <w:rPr>
          <w:rFonts w:cs="Times New Roman"/>
          <w:i/>
          <w:sz w:val="20"/>
          <w:szCs w:val="24"/>
        </w:rPr>
        <w:t xml:space="preserve">: </w:t>
      </w:r>
      <w:r w:rsidRPr="00A14DD9">
        <w:rPr>
          <w:rFonts w:cs="Times New Roman"/>
          <w:i/>
          <w:sz w:val="20"/>
          <w:szCs w:val="24"/>
        </w:rPr>
        <w:t>The temperature curve of flue gas</w:t>
      </w:r>
      <w:r w:rsidRPr="00203A87">
        <w:rPr>
          <w:rFonts w:cs="Times New Roman"/>
          <w:i/>
          <w:sz w:val="20"/>
          <w:szCs w:val="24"/>
        </w:rPr>
        <w:t>.</w:t>
      </w:r>
    </w:p>
    <w:p w14:paraId="704C0253" w14:textId="77777777" w:rsidR="00A14DD9" w:rsidRDefault="00D70B5D" w:rsidP="001544A8">
      <w:pPr>
        <w:spacing w:after="120"/>
        <w:jc w:val="center"/>
        <w:rPr>
          <w:rFonts w:cs="Times New Roman"/>
          <w:sz w:val="20"/>
          <w:szCs w:val="24"/>
        </w:rPr>
      </w:pPr>
      <w:r>
        <w:rPr>
          <w:rFonts w:cs="Times New Roman"/>
          <w:noProof/>
          <w:sz w:val="20"/>
          <w:szCs w:val="24"/>
          <w:lang w:eastAsia="en-US"/>
        </w:rPr>
        <w:drawing>
          <wp:inline distT="0" distB="0" distL="0" distR="0" wp14:anchorId="172E2E5E" wp14:editId="61B58850">
            <wp:extent cx="4181864" cy="1800000"/>
            <wp:effectExtent l="0" t="0" r="0" b="0"/>
            <wp:docPr id="21391512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51244"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4181864" cy="1800000"/>
                    </a:xfrm>
                    <a:prstGeom prst="rect">
                      <a:avLst/>
                    </a:prstGeom>
                    <a:noFill/>
                    <a:ln>
                      <a:noFill/>
                    </a:ln>
                  </pic:spPr>
                </pic:pic>
              </a:graphicData>
            </a:graphic>
          </wp:inline>
        </w:drawing>
      </w:r>
    </w:p>
    <w:p w14:paraId="2F0220FD" w14:textId="77777777" w:rsidR="00F67530" w:rsidRPr="005821F7" w:rsidRDefault="00D70B5D" w:rsidP="00F67530">
      <w:pPr>
        <w:spacing w:before="120" w:after="120"/>
        <w:jc w:val="center"/>
        <w:rPr>
          <w:rFonts w:cs="Times New Roman"/>
          <w:i/>
          <w:sz w:val="20"/>
          <w:szCs w:val="24"/>
        </w:rPr>
      </w:pPr>
      <w:r w:rsidRPr="00203A87">
        <w:rPr>
          <w:rFonts w:cs="Times New Roman"/>
          <w:i/>
          <w:sz w:val="20"/>
          <w:szCs w:val="24"/>
        </w:rPr>
        <w:t xml:space="preserve">Figure </w:t>
      </w:r>
      <w:r>
        <w:rPr>
          <w:rFonts w:cs="Times New Roman"/>
          <w:i/>
          <w:sz w:val="20"/>
          <w:szCs w:val="24"/>
        </w:rPr>
        <w:t>2b</w:t>
      </w:r>
      <w:r w:rsidRPr="00203A87">
        <w:rPr>
          <w:rFonts w:cs="Times New Roman"/>
          <w:i/>
          <w:sz w:val="20"/>
          <w:szCs w:val="24"/>
        </w:rPr>
        <w:t xml:space="preserve">: </w:t>
      </w:r>
      <w:r w:rsidRPr="00F67530">
        <w:rPr>
          <w:rFonts w:cs="Times New Roman"/>
          <w:i/>
          <w:sz w:val="20"/>
          <w:szCs w:val="24"/>
        </w:rPr>
        <w:t>The temperature profile of flue gas(K)</w:t>
      </w:r>
      <w:r w:rsidRPr="00203A87">
        <w:rPr>
          <w:rFonts w:cs="Times New Roman"/>
          <w:i/>
          <w:sz w:val="20"/>
          <w:szCs w:val="24"/>
        </w:rPr>
        <w:t>.</w:t>
      </w:r>
    </w:p>
    <w:p w14:paraId="7FB8670B" w14:textId="77777777" w:rsidR="00A14DD9" w:rsidRPr="00F67530" w:rsidRDefault="00D70B5D" w:rsidP="001544A8">
      <w:pPr>
        <w:spacing w:after="120"/>
        <w:jc w:val="center"/>
        <w:rPr>
          <w:rFonts w:cs="Times New Roman"/>
          <w:sz w:val="20"/>
          <w:szCs w:val="24"/>
        </w:rPr>
      </w:pPr>
      <w:r>
        <w:rPr>
          <w:rFonts w:cs="Times New Roman"/>
          <w:noProof/>
          <w:sz w:val="20"/>
          <w:szCs w:val="24"/>
          <w:lang w:eastAsia="en-US"/>
        </w:rPr>
        <w:drawing>
          <wp:inline distT="0" distB="0" distL="0" distR="0" wp14:anchorId="0C3B5FCC" wp14:editId="5CD6DCD0">
            <wp:extent cx="4145893" cy="1800000"/>
            <wp:effectExtent l="0" t="0" r="7620" b="0"/>
            <wp:docPr id="210566315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63151"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145893" cy="1800000"/>
                    </a:xfrm>
                    <a:prstGeom prst="rect">
                      <a:avLst/>
                    </a:prstGeom>
                    <a:noFill/>
                    <a:ln>
                      <a:noFill/>
                    </a:ln>
                  </pic:spPr>
                </pic:pic>
              </a:graphicData>
            </a:graphic>
          </wp:inline>
        </w:drawing>
      </w:r>
    </w:p>
    <w:p w14:paraId="605608BB" w14:textId="77777777" w:rsidR="00F67530" w:rsidRPr="005821F7" w:rsidRDefault="00D70B5D" w:rsidP="00F67530">
      <w:pPr>
        <w:spacing w:before="120" w:after="120"/>
        <w:jc w:val="center"/>
        <w:rPr>
          <w:rFonts w:cs="Times New Roman"/>
          <w:i/>
          <w:sz w:val="20"/>
          <w:szCs w:val="24"/>
        </w:rPr>
      </w:pPr>
      <w:r w:rsidRPr="00203A87">
        <w:rPr>
          <w:rFonts w:cs="Times New Roman"/>
          <w:i/>
          <w:sz w:val="20"/>
          <w:szCs w:val="24"/>
        </w:rPr>
        <w:t xml:space="preserve">Figure </w:t>
      </w:r>
      <w:r>
        <w:rPr>
          <w:rFonts w:cs="Times New Roman"/>
          <w:i/>
          <w:sz w:val="20"/>
          <w:szCs w:val="24"/>
        </w:rPr>
        <w:t>3</w:t>
      </w:r>
      <w:r w:rsidRPr="00203A87">
        <w:rPr>
          <w:rFonts w:cs="Times New Roman"/>
          <w:i/>
          <w:sz w:val="20"/>
          <w:szCs w:val="24"/>
        </w:rPr>
        <w:t xml:space="preserve">: </w:t>
      </w:r>
      <w:r w:rsidRPr="00F67530">
        <w:rPr>
          <w:rFonts w:cs="Times New Roman"/>
          <w:i/>
          <w:sz w:val="20"/>
          <w:szCs w:val="24"/>
        </w:rPr>
        <w:t>The temperature profile of solid phase(K)</w:t>
      </w:r>
      <w:r w:rsidRPr="00203A87">
        <w:rPr>
          <w:rFonts w:cs="Times New Roman"/>
          <w:i/>
          <w:sz w:val="20"/>
          <w:szCs w:val="24"/>
        </w:rPr>
        <w:t>.</w:t>
      </w:r>
    </w:p>
    <w:p w14:paraId="5F99D1F6" w14:textId="61E14712" w:rsidR="00A14DD9" w:rsidRPr="00F67530" w:rsidRDefault="00D70B5D" w:rsidP="00EF7ACB">
      <w:pPr>
        <w:spacing w:after="120"/>
        <w:ind w:firstLine="284"/>
        <w:rPr>
          <w:rFonts w:cs="Times New Roman"/>
          <w:sz w:val="20"/>
          <w:szCs w:val="24"/>
        </w:rPr>
      </w:pPr>
      <w:r w:rsidRPr="00054094">
        <w:rPr>
          <w:rFonts w:cs="Times New Roman" w:hint="eastAsia"/>
          <w:sz w:val="20"/>
          <w:szCs w:val="24"/>
        </w:rPr>
        <w:t xml:space="preserve">Fig. 2 and Fig. 3 show the temperature distribution of gas and solid above the grate. Although the primary air temperature is 180 </w:t>
      </w:r>
      <w:r w:rsidR="00150D38" w:rsidRPr="00150D38">
        <w:rPr>
          <w:rFonts w:cs="Times New Roman"/>
          <w:sz w:val="20"/>
          <w:szCs w:val="24"/>
        </w:rPr>
        <w:t>ºC</w:t>
      </w:r>
      <w:r w:rsidRPr="00054094">
        <w:rPr>
          <w:rFonts w:cs="Times New Roman" w:hint="eastAsia"/>
          <w:sz w:val="20"/>
          <w:szCs w:val="24"/>
        </w:rPr>
        <w:t xml:space="preserve"> and the furnace heats the </w:t>
      </w:r>
      <w:r>
        <w:rPr>
          <w:rFonts w:cs="Times New Roman"/>
          <w:sz w:val="20"/>
          <w:szCs w:val="24"/>
        </w:rPr>
        <w:t>waste</w:t>
      </w:r>
      <w:r w:rsidRPr="00054094">
        <w:rPr>
          <w:rFonts w:cs="Times New Roman" w:hint="eastAsia"/>
          <w:sz w:val="20"/>
          <w:szCs w:val="24"/>
        </w:rPr>
        <w:t xml:space="preserve"> fuel on the grate </w:t>
      </w:r>
      <w:r w:rsidR="00922512">
        <w:rPr>
          <w:rFonts w:cs="Times New Roman"/>
          <w:sz w:val="20"/>
          <w:szCs w:val="24"/>
        </w:rPr>
        <w:t>by</w:t>
      </w:r>
      <w:r w:rsidRPr="00054094">
        <w:rPr>
          <w:rFonts w:cs="Times New Roman" w:hint="eastAsia"/>
          <w:sz w:val="20"/>
          <w:szCs w:val="24"/>
        </w:rPr>
        <w:t xml:space="preserve"> radiation, the volatile is difficult to esca</w:t>
      </w:r>
      <w:r w:rsidRPr="00054094">
        <w:rPr>
          <w:rFonts w:cs="Times New Roman"/>
          <w:sz w:val="20"/>
          <w:szCs w:val="24"/>
        </w:rPr>
        <w:t xml:space="preserve">pe because the excess air </w:t>
      </w:r>
      <w:r w:rsidR="00AE2318">
        <w:rPr>
          <w:rFonts w:cs="Times New Roman"/>
          <w:sz w:val="20"/>
          <w:szCs w:val="24"/>
        </w:rPr>
        <w:t>ratio</w:t>
      </w:r>
      <w:r w:rsidRPr="00054094">
        <w:rPr>
          <w:rFonts w:cs="Times New Roman"/>
          <w:sz w:val="20"/>
          <w:szCs w:val="24"/>
        </w:rPr>
        <w:t xml:space="preserve"> of the primary air is high and the furnace temperature is low.</w:t>
      </w:r>
      <w:r w:rsidR="0059374D">
        <w:rPr>
          <w:rFonts w:cs="Times New Roman" w:hint="eastAsia"/>
          <w:sz w:val="20"/>
          <w:szCs w:val="24"/>
        </w:rPr>
        <w:t xml:space="preserve"> </w:t>
      </w:r>
      <w:r w:rsidR="0059374D" w:rsidRPr="0059374D">
        <w:rPr>
          <w:rFonts w:cs="Times New Roman"/>
          <w:sz w:val="20"/>
          <w:szCs w:val="24"/>
        </w:rPr>
        <w:t xml:space="preserve">It can be seen from </w:t>
      </w:r>
      <w:r w:rsidR="0059374D">
        <w:rPr>
          <w:rFonts w:cs="Times New Roman" w:hint="eastAsia"/>
          <w:sz w:val="20"/>
          <w:szCs w:val="24"/>
        </w:rPr>
        <w:t>F</w:t>
      </w:r>
      <w:r w:rsidR="0059374D">
        <w:rPr>
          <w:rFonts w:cs="Times New Roman"/>
          <w:sz w:val="20"/>
          <w:szCs w:val="24"/>
        </w:rPr>
        <w:t>ig. 2b</w:t>
      </w:r>
      <w:r w:rsidR="0059374D" w:rsidRPr="0059374D">
        <w:rPr>
          <w:rFonts w:cs="Times New Roman"/>
          <w:sz w:val="20"/>
          <w:szCs w:val="24"/>
        </w:rPr>
        <w:t xml:space="preserve"> that before 7.1m along the grate, the </w:t>
      </w:r>
      <w:r w:rsidR="008A6043">
        <w:rPr>
          <w:rFonts w:cs="Times New Roman"/>
          <w:sz w:val="20"/>
          <w:szCs w:val="24"/>
        </w:rPr>
        <w:t xml:space="preserve">fuel's </w:t>
      </w:r>
      <w:r w:rsidR="0059374D" w:rsidRPr="0059374D">
        <w:rPr>
          <w:rFonts w:cs="Times New Roman"/>
          <w:sz w:val="20"/>
          <w:szCs w:val="24"/>
        </w:rPr>
        <w:t xml:space="preserve">height decreased slowly, and the temperature change </w:t>
      </w:r>
      <w:r w:rsidR="002B60E4">
        <w:rPr>
          <w:rFonts w:cs="Times New Roman"/>
          <w:sz w:val="20"/>
          <w:szCs w:val="24"/>
        </w:rPr>
        <w:t xml:space="preserve">of the bed </w:t>
      </w:r>
      <w:r w:rsidR="0059374D" w:rsidRPr="0059374D">
        <w:rPr>
          <w:rFonts w:cs="Times New Roman"/>
          <w:sz w:val="20"/>
          <w:szCs w:val="24"/>
        </w:rPr>
        <w:t xml:space="preserve">is not apparent, indicating that the fuel is in the dry stage, and </w:t>
      </w:r>
      <w:r w:rsidR="00F60C5A">
        <w:rPr>
          <w:rFonts w:cs="Times New Roman"/>
          <w:sz w:val="20"/>
          <w:szCs w:val="24"/>
        </w:rPr>
        <w:t xml:space="preserve">the </w:t>
      </w:r>
      <w:r w:rsidR="0059374D" w:rsidRPr="0059374D">
        <w:rPr>
          <w:rFonts w:cs="Times New Roman"/>
          <w:sz w:val="20"/>
          <w:szCs w:val="24"/>
        </w:rPr>
        <w:t xml:space="preserve">volatile </w:t>
      </w:r>
      <w:r w:rsidR="007D0D25">
        <w:rPr>
          <w:rFonts w:cs="Times New Roman"/>
          <w:sz w:val="20"/>
          <w:szCs w:val="24"/>
        </w:rPr>
        <w:t>is</w:t>
      </w:r>
      <w:r w:rsidR="0059374D" w:rsidRPr="0059374D">
        <w:rPr>
          <w:rFonts w:cs="Times New Roman"/>
          <w:sz w:val="20"/>
          <w:szCs w:val="24"/>
        </w:rPr>
        <w:t xml:space="preserve"> difficult to escape and burn.</w:t>
      </w:r>
      <w:r w:rsidR="00AB415C" w:rsidRPr="00AB415C">
        <w:t xml:space="preserve"> </w:t>
      </w:r>
      <w:r w:rsidR="00AB415C" w:rsidRPr="00AB415C">
        <w:rPr>
          <w:rFonts w:cs="Times New Roman"/>
          <w:sz w:val="20"/>
          <w:szCs w:val="24"/>
        </w:rPr>
        <w:t xml:space="preserve">At 7.1m, the </w:t>
      </w:r>
      <w:r w:rsidR="00AB415C">
        <w:rPr>
          <w:rFonts w:cs="Times New Roman"/>
          <w:sz w:val="20"/>
          <w:szCs w:val="24"/>
        </w:rPr>
        <w:t>waste</w:t>
      </w:r>
      <w:r w:rsidR="00AB415C" w:rsidRPr="00AB415C">
        <w:rPr>
          <w:rFonts w:cs="Times New Roman"/>
          <w:sz w:val="20"/>
          <w:szCs w:val="24"/>
        </w:rPr>
        <w:t xml:space="preserve"> has passed through the dry section of the grate and reached the second half of the combustion section.</w:t>
      </w:r>
      <w:r w:rsidR="004B12A7" w:rsidRPr="004B12A7">
        <w:t xml:space="preserve"> </w:t>
      </w:r>
      <w:r w:rsidR="004B12A7" w:rsidRPr="004B12A7">
        <w:rPr>
          <w:rFonts w:cs="Times New Roman"/>
          <w:sz w:val="20"/>
          <w:szCs w:val="24"/>
        </w:rPr>
        <w:t xml:space="preserve">After 7.1m, </w:t>
      </w:r>
      <w:r w:rsidR="004B12A7">
        <w:rPr>
          <w:rFonts w:cs="Times New Roman"/>
          <w:sz w:val="20"/>
          <w:szCs w:val="24"/>
        </w:rPr>
        <w:t xml:space="preserve">the </w:t>
      </w:r>
      <w:r w:rsidR="004B12A7" w:rsidRPr="004B12A7">
        <w:rPr>
          <w:rFonts w:cs="Times New Roman"/>
          <w:sz w:val="20"/>
          <w:szCs w:val="24"/>
        </w:rPr>
        <w:t>volatile begin</w:t>
      </w:r>
      <w:r w:rsidR="005D3845">
        <w:rPr>
          <w:rFonts w:cs="Times New Roman"/>
          <w:sz w:val="20"/>
          <w:szCs w:val="24"/>
        </w:rPr>
        <w:t>s</w:t>
      </w:r>
      <w:r w:rsidR="004B12A7" w:rsidRPr="004B12A7">
        <w:rPr>
          <w:rFonts w:cs="Times New Roman"/>
          <w:sz w:val="20"/>
          <w:szCs w:val="24"/>
        </w:rPr>
        <w:t xml:space="preserve"> to escape and burn, the flue gas temperature above the bed rises rapidly, and the evaporation rate of </w:t>
      </w:r>
      <w:r w:rsidR="001A4F34">
        <w:rPr>
          <w:rFonts w:cs="Times New Roman"/>
          <w:sz w:val="20"/>
          <w:szCs w:val="24"/>
        </w:rPr>
        <w:t xml:space="preserve">the </w:t>
      </w:r>
      <w:r w:rsidR="004B12A7" w:rsidRPr="004B12A7">
        <w:rPr>
          <w:rFonts w:cs="Times New Roman"/>
          <w:sz w:val="20"/>
          <w:szCs w:val="24"/>
        </w:rPr>
        <w:t>water in the fuel accelerates.</w:t>
      </w:r>
      <w:r w:rsidR="008F2EB3" w:rsidRPr="008F2EB3">
        <w:t xml:space="preserve"> </w:t>
      </w:r>
      <w:r w:rsidR="008F2EB3" w:rsidRPr="008F2EB3">
        <w:rPr>
          <w:rFonts w:cs="Times New Roman"/>
          <w:sz w:val="20"/>
          <w:szCs w:val="24"/>
        </w:rPr>
        <w:t xml:space="preserve">Between 7.2m and 9.2m, the fuel is in the pyrolysis stage, and a large </w:t>
      </w:r>
      <w:proofErr w:type="gramStart"/>
      <w:r w:rsidR="008F2EB3" w:rsidRPr="008F2EB3">
        <w:rPr>
          <w:rFonts w:cs="Times New Roman"/>
          <w:sz w:val="20"/>
          <w:szCs w:val="24"/>
        </w:rPr>
        <w:t>amount</w:t>
      </w:r>
      <w:proofErr w:type="gramEnd"/>
      <w:r w:rsidR="008F2EB3" w:rsidRPr="008F2EB3">
        <w:rPr>
          <w:rFonts w:cs="Times New Roman"/>
          <w:sz w:val="20"/>
          <w:szCs w:val="24"/>
        </w:rPr>
        <w:t xml:space="preserve"> of volatile escapes and burns above the bed, and the </w:t>
      </w:r>
      <w:r w:rsidR="00A562DA">
        <w:rPr>
          <w:rFonts w:cs="Times New Roman"/>
          <w:sz w:val="20"/>
          <w:szCs w:val="24"/>
        </w:rPr>
        <w:t xml:space="preserve">bed's </w:t>
      </w:r>
      <w:r w:rsidR="008F2EB3" w:rsidRPr="008F2EB3">
        <w:rPr>
          <w:rFonts w:cs="Times New Roman"/>
          <w:sz w:val="20"/>
          <w:szCs w:val="24"/>
        </w:rPr>
        <w:t>height decreases rapidly.</w:t>
      </w:r>
      <w:r w:rsidR="0014790D">
        <w:rPr>
          <w:rFonts w:cs="Times New Roman"/>
          <w:sz w:val="20"/>
          <w:szCs w:val="24"/>
        </w:rPr>
        <w:t xml:space="preserve"> </w:t>
      </w:r>
      <w:r w:rsidR="002F5326" w:rsidRPr="002F5326">
        <w:rPr>
          <w:rFonts w:cs="Times New Roman"/>
          <w:sz w:val="20"/>
          <w:szCs w:val="24"/>
        </w:rPr>
        <w:t>As the fuel pyrolysis needs to absorb heat, the flue gas temperature above the bed gradually increases. After 7.2m, the volatile escaping from the fuel burn</w:t>
      </w:r>
      <w:r w:rsidR="002F5326">
        <w:rPr>
          <w:rFonts w:cs="Times New Roman"/>
          <w:sz w:val="20"/>
          <w:szCs w:val="24"/>
        </w:rPr>
        <w:t>s</w:t>
      </w:r>
      <w:r w:rsidR="002F5326" w:rsidRPr="002F5326">
        <w:rPr>
          <w:rFonts w:cs="Times New Roman"/>
          <w:sz w:val="20"/>
          <w:szCs w:val="24"/>
        </w:rPr>
        <w:t xml:space="preserve"> violently so that the temperature of the fuel on the grate gradually reaches the maximum temperature of 1302</w:t>
      </w:r>
      <w:r w:rsidR="00740092">
        <w:rPr>
          <w:rFonts w:cs="Times New Roman"/>
          <w:sz w:val="20"/>
          <w:szCs w:val="24"/>
        </w:rPr>
        <w:t>K</w:t>
      </w:r>
      <w:r w:rsidR="002F5326">
        <w:rPr>
          <w:rFonts w:cs="Times New Roman"/>
          <w:sz w:val="20"/>
          <w:szCs w:val="24"/>
        </w:rPr>
        <w:t>. T</w:t>
      </w:r>
      <w:r w:rsidR="002F5326" w:rsidRPr="002F5326">
        <w:rPr>
          <w:rFonts w:cs="Times New Roman"/>
          <w:sz w:val="20"/>
          <w:szCs w:val="24"/>
        </w:rPr>
        <w:t>he gas at the top of the bed reached the maximum temperature of 1213</w:t>
      </w:r>
      <w:r w:rsidR="00C62B2A">
        <w:rPr>
          <w:rFonts w:cs="Times New Roman"/>
          <w:sz w:val="20"/>
          <w:szCs w:val="24"/>
        </w:rPr>
        <w:t>K</w:t>
      </w:r>
      <w:r w:rsidR="002F5326" w:rsidRPr="002F5326">
        <w:rPr>
          <w:rFonts w:cs="Times New Roman"/>
          <w:sz w:val="20"/>
          <w:szCs w:val="24"/>
        </w:rPr>
        <w:t xml:space="preserve"> at 9.2m.</w:t>
      </w:r>
      <w:r w:rsidR="00B91A48">
        <w:rPr>
          <w:rFonts w:cs="Times New Roman"/>
          <w:sz w:val="20"/>
          <w:szCs w:val="24"/>
        </w:rPr>
        <w:t xml:space="preserve"> </w:t>
      </w:r>
      <w:r w:rsidR="00B837BA" w:rsidRPr="00B837BA">
        <w:rPr>
          <w:rFonts w:cs="Times New Roman"/>
          <w:sz w:val="20"/>
          <w:szCs w:val="24"/>
        </w:rPr>
        <w:t xml:space="preserve">After 9.2m, the </w:t>
      </w:r>
      <w:r w:rsidR="00B837BA">
        <w:rPr>
          <w:rFonts w:cs="Times New Roman"/>
          <w:sz w:val="20"/>
          <w:szCs w:val="24"/>
        </w:rPr>
        <w:t>volatile escape</w:t>
      </w:r>
      <w:r w:rsidR="00B837BA" w:rsidRPr="00B837BA">
        <w:rPr>
          <w:rFonts w:cs="Times New Roman"/>
          <w:sz w:val="20"/>
          <w:szCs w:val="24"/>
        </w:rPr>
        <w:t xml:space="preserve"> sto</w:t>
      </w:r>
      <w:r w:rsidR="008925E0">
        <w:rPr>
          <w:rFonts w:cs="Times New Roman"/>
          <w:sz w:val="20"/>
          <w:szCs w:val="24"/>
        </w:rPr>
        <w:t>ps</w:t>
      </w:r>
      <w:r w:rsidR="00B837BA" w:rsidRPr="00B837BA">
        <w:rPr>
          <w:rFonts w:cs="Times New Roman"/>
          <w:sz w:val="20"/>
          <w:szCs w:val="24"/>
        </w:rPr>
        <w:t>, the gas and the solid temperature beg</w:t>
      </w:r>
      <w:r w:rsidR="00F70542">
        <w:rPr>
          <w:rFonts w:cs="Times New Roman"/>
          <w:sz w:val="20"/>
          <w:szCs w:val="24"/>
        </w:rPr>
        <w:t>in</w:t>
      </w:r>
      <w:r w:rsidR="00B837BA" w:rsidRPr="00B837BA">
        <w:rPr>
          <w:rFonts w:cs="Times New Roman"/>
          <w:sz w:val="20"/>
          <w:szCs w:val="24"/>
        </w:rPr>
        <w:t xml:space="preserve"> to drop, and the fixed carbon in the fuel beg</w:t>
      </w:r>
      <w:r w:rsidR="009F7D2D">
        <w:rPr>
          <w:rFonts w:cs="Times New Roman"/>
          <w:sz w:val="20"/>
          <w:szCs w:val="24"/>
        </w:rPr>
        <w:t>ins</w:t>
      </w:r>
      <w:r w:rsidR="00B837BA" w:rsidRPr="00B837BA">
        <w:rPr>
          <w:rFonts w:cs="Times New Roman"/>
          <w:sz w:val="20"/>
          <w:szCs w:val="24"/>
        </w:rPr>
        <w:t xml:space="preserve"> to burn rapidly.</w:t>
      </w:r>
      <w:r w:rsidR="006D60E6">
        <w:rPr>
          <w:rFonts w:cs="Times New Roman"/>
          <w:sz w:val="20"/>
          <w:szCs w:val="24"/>
        </w:rPr>
        <w:t xml:space="preserve"> </w:t>
      </w:r>
      <w:r w:rsidR="005B6B03">
        <w:rPr>
          <w:rFonts w:cs="Times New Roman"/>
          <w:sz w:val="20"/>
          <w:szCs w:val="24"/>
        </w:rPr>
        <w:t>T</w:t>
      </w:r>
      <w:r w:rsidR="005B6B03" w:rsidRPr="005B6B03">
        <w:rPr>
          <w:rFonts w:cs="Times New Roman"/>
          <w:sz w:val="20"/>
          <w:szCs w:val="24"/>
        </w:rPr>
        <w:t xml:space="preserve">he fuel has passed through the grate's combustion section and </w:t>
      </w:r>
      <w:r w:rsidR="0073482F">
        <w:rPr>
          <w:rFonts w:cs="Times New Roman"/>
          <w:sz w:val="20"/>
          <w:szCs w:val="24"/>
        </w:rPr>
        <w:t>is at</w:t>
      </w:r>
      <w:r w:rsidR="005B6B03" w:rsidRPr="005B6B03">
        <w:rPr>
          <w:rFonts w:cs="Times New Roman"/>
          <w:sz w:val="20"/>
          <w:szCs w:val="24"/>
        </w:rPr>
        <w:t xml:space="preserve"> the burnout section.</w:t>
      </w:r>
      <w:r w:rsidR="00030791" w:rsidRPr="00030791">
        <w:t xml:space="preserve"> </w:t>
      </w:r>
      <w:r w:rsidR="00030791" w:rsidRPr="00030791">
        <w:rPr>
          <w:rFonts w:cs="Times New Roman"/>
          <w:sz w:val="20"/>
          <w:szCs w:val="24"/>
        </w:rPr>
        <w:t xml:space="preserve">Because the incinerator is </w:t>
      </w:r>
      <w:r w:rsidR="00030791">
        <w:rPr>
          <w:rFonts w:cs="Times New Roman"/>
          <w:sz w:val="20"/>
          <w:szCs w:val="24"/>
        </w:rPr>
        <w:t>the</w:t>
      </w:r>
      <w:r w:rsidR="00030791" w:rsidRPr="00030791">
        <w:rPr>
          <w:rFonts w:cs="Times New Roman"/>
          <w:sz w:val="20"/>
          <w:szCs w:val="24"/>
        </w:rPr>
        <w:t xml:space="preserve"> counter</w:t>
      </w:r>
      <w:r w:rsidR="00030791">
        <w:rPr>
          <w:rFonts w:cs="Times New Roman"/>
          <w:sz w:val="20"/>
          <w:szCs w:val="24"/>
        </w:rPr>
        <w:t>-</w:t>
      </w:r>
      <w:r w:rsidR="00030791" w:rsidRPr="00030791">
        <w:rPr>
          <w:rFonts w:cs="Times New Roman"/>
          <w:sz w:val="20"/>
          <w:szCs w:val="24"/>
        </w:rPr>
        <w:t>flow type, the flue gas temperature in the burnout section is low</w:t>
      </w:r>
      <w:r w:rsidR="004749B6">
        <w:rPr>
          <w:rFonts w:cs="Times New Roman"/>
          <w:sz w:val="20"/>
          <w:szCs w:val="24"/>
        </w:rPr>
        <w:t>. T</w:t>
      </w:r>
      <w:r w:rsidR="00030791" w:rsidRPr="00030791">
        <w:rPr>
          <w:rFonts w:cs="Times New Roman"/>
          <w:sz w:val="20"/>
          <w:szCs w:val="24"/>
        </w:rPr>
        <w:t xml:space="preserve">he ignition temperature of </w:t>
      </w:r>
      <w:r w:rsidR="0069573D">
        <w:rPr>
          <w:rFonts w:cs="Times New Roman"/>
          <w:sz w:val="20"/>
          <w:szCs w:val="24"/>
        </w:rPr>
        <w:t xml:space="preserve">the </w:t>
      </w:r>
      <w:r w:rsidR="00030791" w:rsidRPr="00030791">
        <w:rPr>
          <w:rFonts w:cs="Times New Roman"/>
          <w:sz w:val="20"/>
          <w:szCs w:val="24"/>
        </w:rPr>
        <w:t xml:space="preserve">fixed carbon is high, so </w:t>
      </w:r>
      <w:r w:rsidR="00AF23EA">
        <w:rPr>
          <w:rFonts w:cs="Times New Roman"/>
          <w:sz w:val="20"/>
          <w:szCs w:val="24"/>
        </w:rPr>
        <w:t>it</w:t>
      </w:r>
      <w:r w:rsidR="00922DD1">
        <w:rPr>
          <w:rFonts w:cs="Times New Roman"/>
          <w:sz w:val="20"/>
          <w:szCs w:val="24"/>
        </w:rPr>
        <w:t xml:space="preserve"> is </w:t>
      </w:r>
      <w:r w:rsidR="00922DD1">
        <w:rPr>
          <w:rFonts w:cs="Times New Roman"/>
          <w:sz w:val="20"/>
          <w:szCs w:val="24"/>
        </w:rPr>
        <w:lastRenderedPageBreak/>
        <w:t>hard to burn</w:t>
      </w:r>
      <w:r w:rsidR="00370EEE">
        <w:rPr>
          <w:rFonts w:cs="Times New Roman"/>
          <w:sz w:val="20"/>
          <w:szCs w:val="24"/>
        </w:rPr>
        <w:t>. T</w:t>
      </w:r>
      <w:r w:rsidR="00030791" w:rsidRPr="00030791">
        <w:rPr>
          <w:rFonts w:cs="Times New Roman"/>
          <w:sz w:val="20"/>
          <w:szCs w:val="24"/>
        </w:rPr>
        <w:t xml:space="preserve">he combustion rate of </w:t>
      </w:r>
      <w:r w:rsidR="00162D98">
        <w:rPr>
          <w:rFonts w:cs="Times New Roman"/>
          <w:sz w:val="20"/>
          <w:szCs w:val="24"/>
        </w:rPr>
        <w:t xml:space="preserve">the </w:t>
      </w:r>
      <w:r w:rsidR="00030791" w:rsidRPr="00030791">
        <w:rPr>
          <w:rFonts w:cs="Times New Roman"/>
          <w:sz w:val="20"/>
          <w:szCs w:val="24"/>
        </w:rPr>
        <w:t>fixed carbon is only 12.33%, resulting in</w:t>
      </w:r>
      <w:r w:rsidR="00FE3074">
        <w:rPr>
          <w:rFonts w:cs="Times New Roman"/>
          <w:sz w:val="20"/>
          <w:szCs w:val="24"/>
        </w:rPr>
        <w:t xml:space="preserve"> </w:t>
      </w:r>
      <w:r w:rsidR="00030791" w:rsidRPr="00030791">
        <w:rPr>
          <w:rFonts w:cs="Times New Roman"/>
          <w:sz w:val="20"/>
          <w:szCs w:val="24"/>
        </w:rPr>
        <w:t xml:space="preserve">a low burnout </w:t>
      </w:r>
      <w:r w:rsidR="00E016A8">
        <w:rPr>
          <w:rFonts w:cs="Times New Roman"/>
          <w:sz w:val="20"/>
          <w:szCs w:val="24"/>
        </w:rPr>
        <w:t xml:space="preserve">rate </w:t>
      </w:r>
      <w:r w:rsidR="00030791" w:rsidRPr="00030791">
        <w:rPr>
          <w:rFonts w:cs="Times New Roman"/>
          <w:sz w:val="20"/>
          <w:szCs w:val="24"/>
        </w:rPr>
        <w:t xml:space="preserve">of </w:t>
      </w:r>
      <w:r w:rsidR="00E016A8">
        <w:rPr>
          <w:rFonts w:cs="Times New Roman"/>
          <w:sz w:val="20"/>
          <w:szCs w:val="24"/>
        </w:rPr>
        <w:t xml:space="preserve">the </w:t>
      </w:r>
      <w:r w:rsidR="00030791" w:rsidRPr="00030791">
        <w:rPr>
          <w:rFonts w:cs="Times New Roman"/>
          <w:sz w:val="20"/>
          <w:szCs w:val="24"/>
        </w:rPr>
        <w:t>fuel.</w:t>
      </w:r>
    </w:p>
    <w:p w14:paraId="2B18B704" w14:textId="77777777" w:rsidR="00A14DD9" w:rsidRDefault="00D70B5D" w:rsidP="00BD091C">
      <w:pPr>
        <w:spacing w:after="120"/>
        <w:jc w:val="center"/>
        <w:rPr>
          <w:rFonts w:cs="Times New Roman"/>
          <w:sz w:val="20"/>
          <w:szCs w:val="24"/>
        </w:rPr>
      </w:pPr>
      <w:r>
        <w:rPr>
          <w:rFonts w:cs="Times New Roman"/>
          <w:noProof/>
          <w:sz w:val="20"/>
          <w:szCs w:val="24"/>
          <w:lang w:eastAsia="en-US"/>
        </w:rPr>
        <w:drawing>
          <wp:inline distT="0" distB="0" distL="0" distR="0" wp14:anchorId="39E2113F" wp14:editId="30BC7721">
            <wp:extent cx="3932403" cy="1800000"/>
            <wp:effectExtent l="0" t="0" r="0" b="0"/>
            <wp:docPr id="583247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4723" name="Picture 51"/>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932403" cy="1800000"/>
                    </a:xfrm>
                    <a:prstGeom prst="rect">
                      <a:avLst/>
                    </a:prstGeom>
                    <a:noFill/>
                    <a:ln>
                      <a:noFill/>
                    </a:ln>
                  </pic:spPr>
                </pic:pic>
              </a:graphicData>
            </a:graphic>
          </wp:inline>
        </w:drawing>
      </w:r>
    </w:p>
    <w:p w14:paraId="6E31D676" w14:textId="77777777" w:rsidR="00CC0F2C" w:rsidRDefault="00D70B5D" w:rsidP="00BD091C">
      <w:pPr>
        <w:spacing w:after="120"/>
        <w:jc w:val="center"/>
        <w:rPr>
          <w:rFonts w:cs="Times New Roman"/>
          <w:sz w:val="20"/>
          <w:szCs w:val="24"/>
        </w:rPr>
      </w:pPr>
      <w:r>
        <w:rPr>
          <w:rFonts w:cs="Times New Roman"/>
          <w:i/>
          <w:sz w:val="20"/>
          <w:szCs w:val="24"/>
        </w:rPr>
        <w:t>(a)</w:t>
      </w:r>
      <w:r w:rsidRPr="00203A87">
        <w:rPr>
          <w:rFonts w:cs="Times New Roman"/>
          <w:i/>
          <w:sz w:val="20"/>
          <w:szCs w:val="24"/>
        </w:rPr>
        <w:t xml:space="preserve"> </w:t>
      </w:r>
      <w:r w:rsidR="009B7B54">
        <w:rPr>
          <w:rFonts w:cs="Times New Roman"/>
          <w:i/>
          <w:sz w:val="20"/>
          <w:szCs w:val="24"/>
        </w:rPr>
        <w:t>M</w:t>
      </w:r>
      <w:r w:rsidRPr="00CC0F2C">
        <w:rPr>
          <w:rFonts w:cs="Times New Roman"/>
          <w:i/>
          <w:sz w:val="20"/>
          <w:szCs w:val="24"/>
        </w:rPr>
        <w:t>ass fraction</w:t>
      </w:r>
      <w:r w:rsidR="009B7B54">
        <w:rPr>
          <w:rFonts w:cs="Times New Roman"/>
          <w:i/>
          <w:sz w:val="20"/>
          <w:szCs w:val="24"/>
        </w:rPr>
        <w:t xml:space="preserve"> of the moisture</w:t>
      </w:r>
      <w:r w:rsidRPr="00203A87">
        <w:rPr>
          <w:rFonts w:cs="Times New Roman"/>
          <w:i/>
          <w:sz w:val="20"/>
          <w:szCs w:val="24"/>
        </w:rPr>
        <w:t>.</w:t>
      </w:r>
    </w:p>
    <w:p w14:paraId="08FD6E0C" w14:textId="77777777" w:rsidR="00CC0F2C" w:rsidRDefault="00D70B5D" w:rsidP="00BD091C">
      <w:pPr>
        <w:spacing w:after="120"/>
        <w:jc w:val="center"/>
        <w:rPr>
          <w:rFonts w:cs="Times New Roman"/>
          <w:sz w:val="20"/>
          <w:szCs w:val="24"/>
        </w:rPr>
      </w:pPr>
      <w:r>
        <w:rPr>
          <w:rFonts w:cs="Times New Roman"/>
          <w:noProof/>
          <w:sz w:val="20"/>
          <w:szCs w:val="24"/>
          <w:lang w:eastAsia="en-US"/>
        </w:rPr>
        <w:drawing>
          <wp:inline distT="0" distB="0" distL="0" distR="0" wp14:anchorId="4932ED47" wp14:editId="41C590CA">
            <wp:extent cx="3948003" cy="1800000"/>
            <wp:effectExtent l="0" t="0" r="0" b="0"/>
            <wp:docPr id="190274038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40382"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3948003" cy="1800000"/>
                    </a:xfrm>
                    <a:prstGeom prst="rect">
                      <a:avLst/>
                    </a:prstGeom>
                    <a:noFill/>
                    <a:ln>
                      <a:noFill/>
                    </a:ln>
                  </pic:spPr>
                </pic:pic>
              </a:graphicData>
            </a:graphic>
          </wp:inline>
        </w:drawing>
      </w:r>
    </w:p>
    <w:p w14:paraId="7D737B87" w14:textId="77777777" w:rsidR="00CC0F2C" w:rsidRDefault="00D70B5D" w:rsidP="00BD091C">
      <w:pPr>
        <w:spacing w:after="120"/>
        <w:jc w:val="center"/>
        <w:rPr>
          <w:rFonts w:cs="Times New Roman"/>
          <w:sz w:val="20"/>
          <w:szCs w:val="24"/>
        </w:rPr>
      </w:pPr>
      <w:r>
        <w:rPr>
          <w:rFonts w:cs="Times New Roman"/>
          <w:i/>
          <w:sz w:val="20"/>
          <w:szCs w:val="24"/>
        </w:rPr>
        <w:t>(b)</w:t>
      </w:r>
      <w:r w:rsidRPr="00203A87">
        <w:rPr>
          <w:rFonts w:cs="Times New Roman"/>
          <w:i/>
          <w:sz w:val="20"/>
          <w:szCs w:val="24"/>
        </w:rPr>
        <w:t xml:space="preserve"> </w:t>
      </w:r>
      <w:r w:rsidR="009B7B54">
        <w:rPr>
          <w:rFonts w:cs="Times New Roman"/>
          <w:i/>
          <w:sz w:val="20"/>
          <w:szCs w:val="24"/>
        </w:rPr>
        <w:t>M</w:t>
      </w:r>
      <w:r>
        <w:rPr>
          <w:rFonts w:cs="Times New Roman"/>
          <w:i/>
          <w:sz w:val="20"/>
          <w:szCs w:val="24"/>
        </w:rPr>
        <w:t>ass fraction</w:t>
      </w:r>
      <w:r w:rsidR="009B7B54">
        <w:rPr>
          <w:rFonts w:cs="Times New Roman"/>
          <w:i/>
          <w:sz w:val="20"/>
          <w:szCs w:val="24"/>
        </w:rPr>
        <w:t xml:space="preserve"> of the volatile</w:t>
      </w:r>
      <w:r w:rsidRPr="00203A87">
        <w:rPr>
          <w:rFonts w:cs="Times New Roman"/>
          <w:i/>
          <w:sz w:val="20"/>
          <w:szCs w:val="24"/>
        </w:rPr>
        <w:t>.</w:t>
      </w:r>
    </w:p>
    <w:p w14:paraId="5256DA96" w14:textId="77777777" w:rsidR="00CC0F2C" w:rsidRDefault="00D70B5D" w:rsidP="00BD091C">
      <w:pPr>
        <w:spacing w:after="120"/>
        <w:jc w:val="center"/>
        <w:rPr>
          <w:rFonts w:cs="Times New Roman"/>
          <w:sz w:val="20"/>
          <w:szCs w:val="24"/>
        </w:rPr>
      </w:pPr>
      <w:r>
        <w:rPr>
          <w:rFonts w:cs="Times New Roman"/>
          <w:noProof/>
          <w:sz w:val="20"/>
          <w:szCs w:val="24"/>
          <w:lang w:eastAsia="en-US"/>
        </w:rPr>
        <w:drawing>
          <wp:inline distT="0" distB="0" distL="0" distR="0" wp14:anchorId="5350609C" wp14:editId="4D972899">
            <wp:extent cx="3996472" cy="1800000"/>
            <wp:effectExtent l="0" t="0" r="4445" b="0"/>
            <wp:docPr id="17983156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1561"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996472" cy="1800000"/>
                    </a:xfrm>
                    <a:prstGeom prst="rect">
                      <a:avLst/>
                    </a:prstGeom>
                    <a:noFill/>
                    <a:ln>
                      <a:noFill/>
                    </a:ln>
                  </pic:spPr>
                </pic:pic>
              </a:graphicData>
            </a:graphic>
          </wp:inline>
        </w:drawing>
      </w:r>
    </w:p>
    <w:p w14:paraId="690C7FBC" w14:textId="77777777" w:rsidR="00A14DD9" w:rsidRDefault="00D70B5D" w:rsidP="00BD091C">
      <w:pPr>
        <w:spacing w:after="120"/>
        <w:jc w:val="center"/>
        <w:rPr>
          <w:rFonts w:cs="Times New Roman"/>
          <w:sz w:val="20"/>
          <w:szCs w:val="24"/>
        </w:rPr>
      </w:pPr>
      <w:r>
        <w:rPr>
          <w:rFonts w:cs="Times New Roman"/>
          <w:i/>
          <w:sz w:val="20"/>
          <w:szCs w:val="24"/>
        </w:rPr>
        <w:t>(c)</w:t>
      </w:r>
      <w:r w:rsidR="009B7B54">
        <w:rPr>
          <w:rFonts w:cs="Times New Roman"/>
          <w:i/>
          <w:sz w:val="20"/>
          <w:szCs w:val="24"/>
        </w:rPr>
        <w:t xml:space="preserve"> </w:t>
      </w:r>
      <w:r>
        <w:rPr>
          <w:rFonts w:cs="Times New Roman"/>
          <w:i/>
          <w:sz w:val="20"/>
          <w:szCs w:val="24"/>
        </w:rPr>
        <w:t xml:space="preserve">Mass fraction of </w:t>
      </w:r>
      <w:r w:rsidR="009B7B54">
        <w:rPr>
          <w:rFonts w:cs="Times New Roman"/>
          <w:i/>
          <w:sz w:val="20"/>
          <w:szCs w:val="24"/>
        </w:rPr>
        <w:t xml:space="preserve">the </w:t>
      </w:r>
      <w:r>
        <w:rPr>
          <w:rFonts w:cs="Times New Roman"/>
          <w:i/>
          <w:sz w:val="20"/>
          <w:szCs w:val="24"/>
        </w:rPr>
        <w:t>fixed carbon</w:t>
      </w:r>
      <w:r w:rsidR="00CC0F2C" w:rsidRPr="00203A87">
        <w:rPr>
          <w:rFonts w:cs="Times New Roman"/>
          <w:i/>
          <w:sz w:val="20"/>
          <w:szCs w:val="24"/>
        </w:rPr>
        <w:t>.</w:t>
      </w:r>
    </w:p>
    <w:p w14:paraId="1F8D47EF" w14:textId="77777777" w:rsidR="002A4FAA" w:rsidRPr="008B2A5B" w:rsidRDefault="00D70B5D" w:rsidP="0072686C">
      <w:pPr>
        <w:spacing w:after="120"/>
        <w:jc w:val="center"/>
        <w:rPr>
          <w:rFonts w:cs="Times New Roman"/>
          <w:sz w:val="20"/>
          <w:szCs w:val="24"/>
        </w:rPr>
      </w:pPr>
      <w:r w:rsidRPr="00203A87">
        <w:rPr>
          <w:rFonts w:cs="Times New Roman"/>
          <w:i/>
          <w:sz w:val="20"/>
          <w:szCs w:val="24"/>
        </w:rPr>
        <w:t xml:space="preserve">Figure </w:t>
      </w:r>
      <w:r w:rsidR="00F27848">
        <w:rPr>
          <w:rFonts w:cs="Times New Roman"/>
          <w:i/>
          <w:sz w:val="20"/>
          <w:szCs w:val="24"/>
        </w:rPr>
        <w:t>4</w:t>
      </w:r>
      <w:r w:rsidRPr="00203A87">
        <w:rPr>
          <w:rFonts w:cs="Times New Roman"/>
          <w:i/>
          <w:sz w:val="20"/>
          <w:szCs w:val="24"/>
        </w:rPr>
        <w:t xml:space="preserve">: </w:t>
      </w:r>
      <w:r w:rsidR="00F27848" w:rsidRPr="00F27848">
        <w:rPr>
          <w:rFonts w:cs="Times New Roman"/>
          <w:i/>
          <w:sz w:val="20"/>
          <w:szCs w:val="24"/>
        </w:rPr>
        <w:t>The mass fraction changes of composition contents</w:t>
      </w:r>
      <w:r w:rsidRPr="00203A87">
        <w:rPr>
          <w:rFonts w:cs="Times New Roman"/>
          <w:i/>
          <w:sz w:val="20"/>
          <w:szCs w:val="24"/>
        </w:rPr>
        <w:t>.</w:t>
      </w:r>
    </w:p>
    <w:p w14:paraId="0A0D603D" w14:textId="5BF9016D" w:rsidR="008901E5" w:rsidRDefault="00D70B5D" w:rsidP="00EF7ACB">
      <w:pPr>
        <w:spacing w:after="120"/>
        <w:ind w:firstLine="284"/>
        <w:rPr>
          <w:rFonts w:cs="Times New Roman"/>
          <w:sz w:val="20"/>
          <w:szCs w:val="24"/>
        </w:rPr>
      </w:pPr>
      <w:r w:rsidRPr="00350768">
        <w:rPr>
          <w:rFonts w:cs="Times New Roman"/>
          <w:sz w:val="20"/>
          <w:szCs w:val="24"/>
        </w:rPr>
        <w:t xml:space="preserve">The </w:t>
      </w:r>
      <w:r>
        <w:rPr>
          <w:rFonts w:cs="Times New Roman"/>
          <w:sz w:val="20"/>
          <w:szCs w:val="24"/>
        </w:rPr>
        <w:t xml:space="preserve">mass fraction </w:t>
      </w:r>
      <w:r w:rsidRPr="00350768">
        <w:rPr>
          <w:rFonts w:cs="Times New Roman"/>
          <w:sz w:val="20"/>
          <w:szCs w:val="24"/>
        </w:rPr>
        <w:t xml:space="preserve">change of </w:t>
      </w:r>
      <w:r>
        <w:rPr>
          <w:rFonts w:cs="Times New Roman"/>
          <w:sz w:val="20"/>
          <w:szCs w:val="24"/>
        </w:rPr>
        <w:t xml:space="preserve">the </w:t>
      </w:r>
      <w:r w:rsidRPr="00350768">
        <w:rPr>
          <w:rFonts w:cs="Times New Roman"/>
          <w:sz w:val="20"/>
          <w:szCs w:val="24"/>
        </w:rPr>
        <w:t>fuel component is shown in Fig</w:t>
      </w:r>
      <w:r>
        <w:rPr>
          <w:rFonts w:cs="Times New Roman"/>
          <w:sz w:val="20"/>
          <w:szCs w:val="24"/>
        </w:rPr>
        <w:t>.</w:t>
      </w:r>
      <w:r w:rsidRPr="00350768">
        <w:rPr>
          <w:rFonts w:cs="Times New Roman"/>
          <w:sz w:val="20"/>
          <w:szCs w:val="24"/>
        </w:rPr>
        <w:t xml:space="preserve"> 4, and the </w:t>
      </w:r>
      <w:r>
        <w:rPr>
          <w:rFonts w:cs="Times New Roman"/>
          <w:sz w:val="20"/>
          <w:szCs w:val="24"/>
        </w:rPr>
        <w:t xml:space="preserve">mass fraction </w:t>
      </w:r>
      <w:r w:rsidRPr="00350768">
        <w:rPr>
          <w:rFonts w:cs="Times New Roman"/>
          <w:sz w:val="20"/>
          <w:szCs w:val="24"/>
        </w:rPr>
        <w:t xml:space="preserve">change of </w:t>
      </w:r>
      <w:r>
        <w:rPr>
          <w:rFonts w:cs="Times New Roman"/>
          <w:sz w:val="20"/>
          <w:szCs w:val="24"/>
        </w:rPr>
        <w:t xml:space="preserve">the </w:t>
      </w:r>
      <w:r w:rsidRPr="00350768">
        <w:rPr>
          <w:rFonts w:cs="Times New Roman"/>
          <w:sz w:val="20"/>
          <w:szCs w:val="24"/>
        </w:rPr>
        <w:t>water is shown in Fig</w:t>
      </w:r>
      <w:r>
        <w:rPr>
          <w:rFonts w:cs="Times New Roman"/>
          <w:sz w:val="20"/>
          <w:szCs w:val="24"/>
        </w:rPr>
        <w:t>.</w:t>
      </w:r>
      <w:r w:rsidRPr="00350768">
        <w:rPr>
          <w:rFonts w:cs="Times New Roman"/>
          <w:sz w:val="20"/>
          <w:szCs w:val="24"/>
        </w:rPr>
        <w:t xml:space="preserve"> 4(a).</w:t>
      </w:r>
      <w:r w:rsidR="00EC374E" w:rsidRPr="00EC374E">
        <w:t xml:space="preserve"> </w:t>
      </w:r>
      <w:r w:rsidR="00EC374E">
        <w:t xml:space="preserve">The water evaporates from the fuel with the </w:t>
      </w:r>
      <w:r w:rsidR="00EC374E" w:rsidRPr="00EC374E">
        <w:rPr>
          <w:rFonts w:cs="Times New Roman"/>
          <w:sz w:val="20"/>
          <w:szCs w:val="24"/>
        </w:rPr>
        <w:t xml:space="preserve">radiation heat transfer in the bed's upper part and </w:t>
      </w:r>
      <w:r w:rsidR="00435510">
        <w:rPr>
          <w:rFonts w:cs="Times New Roman"/>
          <w:sz w:val="20"/>
          <w:szCs w:val="24"/>
        </w:rPr>
        <w:t xml:space="preserve">the </w:t>
      </w:r>
      <w:r w:rsidR="00EC374E" w:rsidRPr="00EC374E">
        <w:rPr>
          <w:rFonts w:cs="Times New Roman"/>
          <w:sz w:val="20"/>
          <w:szCs w:val="24"/>
        </w:rPr>
        <w:t>convecti</w:t>
      </w:r>
      <w:r w:rsidR="002B31FE">
        <w:rPr>
          <w:rFonts w:cs="Times New Roman"/>
          <w:sz w:val="20"/>
          <w:szCs w:val="24"/>
        </w:rPr>
        <w:t>ve</w:t>
      </w:r>
      <w:r w:rsidR="00EC374E" w:rsidRPr="00EC374E">
        <w:rPr>
          <w:rFonts w:cs="Times New Roman"/>
          <w:sz w:val="20"/>
          <w:szCs w:val="24"/>
        </w:rPr>
        <w:t xml:space="preserve"> heat transfer </w:t>
      </w:r>
      <w:r w:rsidR="00762875">
        <w:rPr>
          <w:rFonts w:cs="Times New Roman"/>
          <w:sz w:val="20"/>
          <w:szCs w:val="24"/>
        </w:rPr>
        <w:t>of</w:t>
      </w:r>
      <w:r w:rsidR="00EC374E" w:rsidRPr="00EC374E">
        <w:rPr>
          <w:rFonts w:cs="Times New Roman"/>
          <w:sz w:val="20"/>
          <w:szCs w:val="24"/>
        </w:rPr>
        <w:t xml:space="preserve"> the primary air at the bottom of the bed. It is distributed in a parabolic shape along the height of the bed.</w:t>
      </w:r>
      <w:r w:rsidR="002E54F7">
        <w:rPr>
          <w:rFonts w:cs="Times New Roman"/>
          <w:sz w:val="20"/>
          <w:szCs w:val="24"/>
        </w:rPr>
        <w:t xml:space="preserve"> </w:t>
      </w:r>
      <w:r w:rsidR="0077749E" w:rsidRPr="0077749E">
        <w:rPr>
          <w:rFonts w:cs="Times New Roman"/>
          <w:sz w:val="20"/>
          <w:szCs w:val="24"/>
        </w:rPr>
        <w:t>Fig</w:t>
      </w:r>
      <w:r w:rsidR="0077749E">
        <w:rPr>
          <w:rFonts w:cs="Times New Roman"/>
          <w:sz w:val="20"/>
          <w:szCs w:val="24"/>
        </w:rPr>
        <w:t>.</w:t>
      </w:r>
      <w:r w:rsidR="0077749E" w:rsidRPr="0077749E">
        <w:rPr>
          <w:rFonts w:cs="Times New Roman"/>
          <w:sz w:val="20"/>
          <w:szCs w:val="24"/>
        </w:rPr>
        <w:t xml:space="preserve"> 4(b) shows the </w:t>
      </w:r>
      <w:r w:rsidR="0077749E">
        <w:rPr>
          <w:rFonts w:cs="Times New Roman"/>
          <w:sz w:val="20"/>
          <w:szCs w:val="24"/>
        </w:rPr>
        <w:t xml:space="preserve">mass fraction </w:t>
      </w:r>
      <w:r w:rsidR="0077749E" w:rsidRPr="0077749E">
        <w:rPr>
          <w:rFonts w:cs="Times New Roman"/>
          <w:sz w:val="20"/>
          <w:szCs w:val="24"/>
        </w:rPr>
        <w:t>change of</w:t>
      </w:r>
      <w:r w:rsidR="0077749E">
        <w:rPr>
          <w:rFonts w:cs="Times New Roman"/>
          <w:sz w:val="20"/>
          <w:szCs w:val="24"/>
        </w:rPr>
        <w:t xml:space="preserve"> the</w:t>
      </w:r>
      <w:r w:rsidR="0077749E" w:rsidRPr="0077749E">
        <w:rPr>
          <w:rFonts w:cs="Times New Roman"/>
          <w:sz w:val="20"/>
          <w:szCs w:val="24"/>
        </w:rPr>
        <w:t xml:space="preserve"> volatile</w:t>
      </w:r>
      <w:r w:rsidR="0077749E">
        <w:rPr>
          <w:rFonts w:cs="Times New Roman"/>
          <w:sz w:val="20"/>
          <w:szCs w:val="24"/>
        </w:rPr>
        <w:t>.</w:t>
      </w:r>
      <w:r w:rsidR="001127C8" w:rsidRPr="001127C8">
        <w:t xml:space="preserve"> </w:t>
      </w:r>
      <w:r w:rsidR="001127C8" w:rsidRPr="001127C8">
        <w:rPr>
          <w:rFonts w:cs="Times New Roman"/>
          <w:sz w:val="20"/>
          <w:szCs w:val="24"/>
        </w:rPr>
        <w:t xml:space="preserve">Compared with </w:t>
      </w:r>
      <w:r w:rsidR="001127C8">
        <w:rPr>
          <w:rFonts w:cs="Times New Roman"/>
          <w:sz w:val="20"/>
          <w:szCs w:val="24"/>
        </w:rPr>
        <w:t>Fig.</w:t>
      </w:r>
      <w:r w:rsidR="001127C8" w:rsidRPr="001127C8">
        <w:rPr>
          <w:rFonts w:cs="Times New Roman"/>
          <w:sz w:val="20"/>
          <w:szCs w:val="24"/>
        </w:rPr>
        <w:t xml:space="preserve"> 3, when the surface temperature</w:t>
      </w:r>
      <w:r w:rsidR="007F74BD">
        <w:rPr>
          <w:rFonts w:cs="Times New Roman"/>
          <w:sz w:val="20"/>
          <w:szCs w:val="24"/>
        </w:rPr>
        <w:t xml:space="preserve"> of the bed</w:t>
      </w:r>
      <w:r w:rsidR="001127C8" w:rsidRPr="001127C8">
        <w:rPr>
          <w:rFonts w:cs="Times New Roman"/>
          <w:sz w:val="20"/>
          <w:szCs w:val="24"/>
        </w:rPr>
        <w:t xml:space="preserve"> reaches 533</w:t>
      </w:r>
      <w:r w:rsidR="00426A3F">
        <w:rPr>
          <w:rFonts w:cs="Times New Roman"/>
          <w:sz w:val="20"/>
          <w:szCs w:val="24"/>
        </w:rPr>
        <w:t>K</w:t>
      </w:r>
      <w:r w:rsidR="001127C8" w:rsidRPr="001127C8">
        <w:rPr>
          <w:rFonts w:cs="Times New Roman"/>
          <w:sz w:val="20"/>
          <w:szCs w:val="24"/>
        </w:rPr>
        <w:t xml:space="preserve">, the volatile </w:t>
      </w:r>
      <w:r w:rsidR="00A52AAA">
        <w:rPr>
          <w:rFonts w:cs="Times New Roman"/>
          <w:sz w:val="20"/>
          <w:szCs w:val="24"/>
        </w:rPr>
        <w:t>in the</w:t>
      </w:r>
      <w:r w:rsidR="001127C8" w:rsidRPr="001127C8">
        <w:rPr>
          <w:rFonts w:cs="Times New Roman"/>
          <w:sz w:val="20"/>
          <w:szCs w:val="24"/>
        </w:rPr>
        <w:t xml:space="preserve"> fuel begins to escape and burn.</w:t>
      </w:r>
      <w:r w:rsidR="00AB2435" w:rsidRPr="00AB2435">
        <w:t xml:space="preserve"> </w:t>
      </w:r>
      <w:r w:rsidR="00AB2435" w:rsidRPr="00AB2435">
        <w:rPr>
          <w:rFonts w:cs="Times New Roman"/>
          <w:sz w:val="20"/>
          <w:szCs w:val="24"/>
        </w:rPr>
        <w:t xml:space="preserve">Due to the </w:t>
      </w:r>
      <w:r w:rsidR="00AB2435">
        <w:rPr>
          <w:rFonts w:cs="Times New Roman"/>
          <w:sz w:val="20"/>
          <w:szCs w:val="24"/>
        </w:rPr>
        <w:t xml:space="preserve">water </w:t>
      </w:r>
      <w:r w:rsidR="00AB2435" w:rsidRPr="00AB2435">
        <w:rPr>
          <w:rFonts w:cs="Times New Roman"/>
          <w:sz w:val="20"/>
          <w:szCs w:val="24"/>
        </w:rPr>
        <w:t>evaporation</w:t>
      </w:r>
      <w:r w:rsidR="00AB2435">
        <w:rPr>
          <w:rFonts w:cs="Times New Roman"/>
          <w:sz w:val="20"/>
          <w:szCs w:val="24"/>
        </w:rPr>
        <w:t xml:space="preserve"> and the volatile escape</w:t>
      </w:r>
      <w:r w:rsidR="00AB2435" w:rsidRPr="00AB2435">
        <w:rPr>
          <w:rFonts w:cs="Times New Roman"/>
          <w:sz w:val="20"/>
          <w:szCs w:val="24"/>
        </w:rPr>
        <w:t xml:space="preserve">, the </w:t>
      </w:r>
      <w:r w:rsidR="00CF726A">
        <w:rPr>
          <w:rFonts w:cs="Times New Roman"/>
          <w:sz w:val="20"/>
          <w:szCs w:val="24"/>
        </w:rPr>
        <w:t xml:space="preserve">bed's </w:t>
      </w:r>
      <w:r w:rsidR="00AB2435" w:rsidRPr="00AB2435">
        <w:rPr>
          <w:rFonts w:cs="Times New Roman"/>
          <w:sz w:val="20"/>
          <w:szCs w:val="24"/>
        </w:rPr>
        <w:t>height</w:t>
      </w:r>
      <w:r w:rsidR="00CF726A">
        <w:rPr>
          <w:rFonts w:cs="Times New Roman"/>
          <w:sz w:val="20"/>
          <w:szCs w:val="24"/>
        </w:rPr>
        <w:t xml:space="preserve"> decreases</w:t>
      </w:r>
      <w:r w:rsidR="00AB2435" w:rsidRPr="00AB2435">
        <w:rPr>
          <w:rFonts w:cs="Times New Roman"/>
          <w:sz w:val="20"/>
          <w:szCs w:val="24"/>
        </w:rPr>
        <w:t xml:space="preserve">, and </w:t>
      </w:r>
      <w:r w:rsidR="00CE5ABA">
        <w:rPr>
          <w:rFonts w:cs="Times New Roman"/>
          <w:sz w:val="20"/>
          <w:szCs w:val="24"/>
        </w:rPr>
        <w:t>its</w:t>
      </w:r>
      <w:r w:rsidR="00AB2435" w:rsidRPr="00AB2435">
        <w:rPr>
          <w:rFonts w:cs="Times New Roman"/>
          <w:sz w:val="20"/>
          <w:szCs w:val="24"/>
        </w:rPr>
        <w:t xml:space="preserve"> volume shrinks.</w:t>
      </w:r>
      <w:r w:rsidR="00BC53A5">
        <w:rPr>
          <w:rFonts w:cs="Times New Roman"/>
          <w:sz w:val="20"/>
          <w:szCs w:val="24"/>
        </w:rPr>
        <w:t xml:space="preserve"> The mass fraction change of the fixed carbon is shown in Fig. 4(c).</w:t>
      </w:r>
      <w:r w:rsidR="00A52CC6">
        <w:rPr>
          <w:rFonts w:cs="Times New Roman"/>
          <w:sz w:val="20"/>
          <w:szCs w:val="24"/>
        </w:rPr>
        <w:t xml:space="preserve"> </w:t>
      </w:r>
      <w:r w:rsidR="00A52CC6" w:rsidRPr="00A52CC6">
        <w:rPr>
          <w:rFonts w:cs="Times New Roman"/>
          <w:sz w:val="20"/>
          <w:szCs w:val="24"/>
        </w:rPr>
        <w:t xml:space="preserve">The ignition point of </w:t>
      </w:r>
      <w:r w:rsidR="00A52CC6">
        <w:rPr>
          <w:rFonts w:cs="Times New Roman"/>
          <w:sz w:val="20"/>
          <w:szCs w:val="24"/>
        </w:rPr>
        <w:t xml:space="preserve">the </w:t>
      </w:r>
      <w:r w:rsidR="00A52CC6" w:rsidRPr="00A52CC6">
        <w:rPr>
          <w:rFonts w:cs="Times New Roman"/>
          <w:sz w:val="20"/>
          <w:szCs w:val="24"/>
        </w:rPr>
        <w:t>fixed carbon is high, and its content remains stable in the initial stage of bed combustion.</w:t>
      </w:r>
      <w:r w:rsidR="001E4752" w:rsidRPr="001E4752">
        <w:t xml:space="preserve"> </w:t>
      </w:r>
      <w:r w:rsidR="001E4752" w:rsidRPr="001E4752">
        <w:rPr>
          <w:rFonts w:cs="Times New Roman"/>
          <w:sz w:val="20"/>
          <w:szCs w:val="24"/>
        </w:rPr>
        <w:t xml:space="preserve">When </w:t>
      </w:r>
      <w:r w:rsidR="001E4752">
        <w:rPr>
          <w:rFonts w:cs="Times New Roman"/>
          <w:sz w:val="20"/>
          <w:szCs w:val="24"/>
        </w:rPr>
        <w:t xml:space="preserve">the </w:t>
      </w:r>
      <w:r w:rsidR="001E4752" w:rsidRPr="001E4752">
        <w:rPr>
          <w:rFonts w:cs="Times New Roman"/>
          <w:sz w:val="20"/>
          <w:szCs w:val="24"/>
        </w:rPr>
        <w:t xml:space="preserve">volatile escapes and burns violently, the </w:t>
      </w:r>
      <w:r w:rsidR="001B1D01">
        <w:rPr>
          <w:rFonts w:cs="Times New Roman"/>
          <w:sz w:val="20"/>
          <w:szCs w:val="24"/>
        </w:rPr>
        <w:t xml:space="preserve">flue gas </w:t>
      </w:r>
      <w:r w:rsidR="001E4752" w:rsidRPr="001E4752">
        <w:rPr>
          <w:rFonts w:cs="Times New Roman"/>
          <w:sz w:val="20"/>
          <w:szCs w:val="24"/>
        </w:rPr>
        <w:t>temperature in the furnace is high</w:t>
      </w:r>
      <w:r w:rsidR="001B1D01">
        <w:rPr>
          <w:rFonts w:cs="Times New Roman"/>
          <w:sz w:val="20"/>
          <w:szCs w:val="24"/>
        </w:rPr>
        <w:t>.</w:t>
      </w:r>
      <w:r w:rsidR="001B1D01" w:rsidRPr="001B1D01">
        <w:t xml:space="preserve"> </w:t>
      </w:r>
      <w:r w:rsidR="00BF35C3">
        <w:rPr>
          <w:rFonts w:cs="Times New Roman"/>
          <w:sz w:val="20"/>
          <w:szCs w:val="24"/>
        </w:rPr>
        <w:t>With</w:t>
      </w:r>
      <w:r w:rsidR="001B1D01" w:rsidRPr="001B1D01">
        <w:rPr>
          <w:rFonts w:cs="Times New Roman"/>
          <w:sz w:val="20"/>
          <w:szCs w:val="24"/>
        </w:rPr>
        <w:t xml:space="preserve"> the radiant heat transfer from the furnace to the bed and the combustion heat release</w:t>
      </w:r>
      <w:r w:rsidR="00E06C6A">
        <w:rPr>
          <w:rFonts w:cs="Times New Roman"/>
          <w:sz w:val="20"/>
          <w:szCs w:val="24"/>
        </w:rPr>
        <w:t>d</w:t>
      </w:r>
      <w:r w:rsidR="001B1D01" w:rsidRPr="001B1D01">
        <w:rPr>
          <w:rFonts w:cs="Times New Roman"/>
          <w:sz w:val="20"/>
          <w:szCs w:val="24"/>
        </w:rPr>
        <w:t xml:space="preserve"> </w:t>
      </w:r>
      <w:r w:rsidR="00E06C6A">
        <w:rPr>
          <w:rFonts w:cs="Times New Roman"/>
          <w:sz w:val="20"/>
          <w:szCs w:val="24"/>
        </w:rPr>
        <w:t>from</w:t>
      </w:r>
      <w:r w:rsidR="001B1D01" w:rsidRPr="001B1D01">
        <w:rPr>
          <w:rFonts w:cs="Times New Roman"/>
          <w:sz w:val="20"/>
          <w:szCs w:val="24"/>
        </w:rPr>
        <w:t xml:space="preserve"> the bed, the fixed carbon begins to burn.</w:t>
      </w:r>
      <w:r w:rsidR="009E74B2" w:rsidRPr="009E74B2">
        <w:t xml:space="preserve"> </w:t>
      </w:r>
      <w:r w:rsidR="009E74B2" w:rsidRPr="009E74B2">
        <w:rPr>
          <w:rFonts w:cs="Times New Roman"/>
          <w:sz w:val="20"/>
          <w:szCs w:val="24"/>
        </w:rPr>
        <w:t xml:space="preserve">In </w:t>
      </w:r>
      <w:r w:rsidR="009E74B2">
        <w:rPr>
          <w:rFonts w:cs="Times New Roman"/>
          <w:sz w:val="20"/>
          <w:szCs w:val="24"/>
        </w:rPr>
        <w:t xml:space="preserve">the </w:t>
      </w:r>
      <w:r w:rsidR="009E74B2" w:rsidRPr="009E74B2">
        <w:rPr>
          <w:rFonts w:cs="Times New Roman"/>
          <w:sz w:val="20"/>
          <w:szCs w:val="24"/>
        </w:rPr>
        <w:t>waste combustion</w:t>
      </w:r>
      <w:r w:rsidR="004F548F">
        <w:rPr>
          <w:rFonts w:cs="Times New Roman"/>
          <w:sz w:val="20"/>
          <w:szCs w:val="24"/>
        </w:rPr>
        <w:t xml:space="preserve"> process</w:t>
      </w:r>
      <w:r w:rsidR="009E74B2" w:rsidRPr="009E74B2">
        <w:rPr>
          <w:rFonts w:cs="Times New Roman"/>
          <w:sz w:val="20"/>
          <w:szCs w:val="24"/>
        </w:rPr>
        <w:t xml:space="preserve">, the mass fraction of </w:t>
      </w:r>
      <w:r w:rsidR="00B85BA7">
        <w:rPr>
          <w:rFonts w:cs="Times New Roman"/>
          <w:sz w:val="20"/>
          <w:szCs w:val="24"/>
        </w:rPr>
        <w:t xml:space="preserve">the </w:t>
      </w:r>
      <w:r w:rsidR="009E74B2" w:rsidRPr="009E74B2">
        <w:rPr>
          <w:rFonts w:cs="Times New Roman"/>
          <w:sz w:val="20"/>
          <w:szCs w:val="24"/>
        </w:rPr>
        <w:t>fixed carbon has two rapid change</w:t>
      </w:r>
      <w:r w:rsidR="006A1626">
        <w:rPr>
          <w:rFonts w:cs="Times New Roman"/>
          <w:sz w:val="20"/>
          <w:szCs w:val="24"/>
        </w:rPr>
        <w:t xml:space="preserve"> stages</w:t>
      </w:r>
      <w:r w:rsidR="009E74B2" w:rsidRPr="009E74B2">
        <w:rPr>
          <w:rFonts w:cs="Times New Roman"/>
          <w:sz w:val="20"/>
          <w:szCs w:val="24"/>
        </w:rPr>
        <w:t>.</w:t>
      </w:r>
      <w:r w:rsidR="00BC7DD5" w:rsidRPr="00BC7DD5">
        <w:t xml:space="preserve"> </w:t>
      </w:r>
      <w:r w:rsidR="00BC7DD5" w:rsidRPr="00BC7DD5">
        <w:rPr>
          <w:rFonts w:cs="Times New Roman"/>
          <w:sz w:val="20"/>
          <w:szCs w:val="24"/>
        </w:rPr>
        <w:t xml:space="preserve">In the first stage, the content of </w:t>
      </w:r>
      <w:r w:rsidR="00BC7DD5">
        <w:rPr>
          <w:rFonts w:cs="Times New Roman"/>
          <w:sz w:val="20"/>
          <w:szCs w:val="24"/>
        </w:rPr>
        <w:t xml:space="preserve">the </w:t>
      </w:r>
      <w:r w:rsidR="00BC7DD5" w:rsidRPr="00BC7DD5">
        <w:rPr>
          <w:rFonts w:cs="Times New Roman"/>
          <w:sz w:val="20"/>
          <w:szCs w:val="24"/>
        </w:rPr>
        <w:t>fixed carbon increase</w:t>
      </w:r>
      <w:r w:rsidR="008B78ED">
        <w:rPr>
          <w:rFonts w:cs="Times New Roman"/>
          <w:sz w:val="20"/>
          <w:szCs w:val="24"/>
        </w:rPr>
        <w:t>s</w:t>
      </w:r>
      <w:r w:rsidR="00BC7DD5" w:rsidRPr="00BC7DD5">
        <w:rPr>
          <w:rFonts w:cs="Times New Roman"/>
          <w:sz w:val="20"/>
          <w:szCs w:val="24"/>
        </w:rPr>
        <w:t xml:space="preserve"> from 8.12% to 37% when </w:t>
      </w:r>
      <w:r w:rsidR="00264B2D">
        <w:rPr>
          <w:rFonts w:cs="Times New Roman"/>
          <w:sz w:val="20"/>
          <w:szCs w:val="24"/>
        </w:rPr>
        <w:t xml:space="preserve">the </w:t>
      </w:r>
      <w:r w:rsidR="00BC7DD5" w:rsidRPr="00BC7DD5">
        <w:rPr>
          <w:rFonts w:cs="Times New Roman"/>
          <w:sz w:val="20"/>
          <w:szCs w:val="24"/>
        </w:rPr>
        <w:t>volatile beg</w:t>
      </w:r>
      <w:r w:rsidR="00700C37">
        <w:rPr>
          <w:rFonts w:cs="Times New Roman"/>
          <w:sz w:val="20"/>
          <w:szCs w:val="24"/>
        </w:rPr>
        <w:t>ins</w:t>
      </w:r>
      <w:r w:rsidR="00BC7DD5" w:rsidRPr="00BC7DD5">
        <w:rPr>
          <w:rFonts w:cs="Times New Roman"/>
          <w:sz w:val="20"/>
          <w:szCs w:val="24"/>
        </w:rPr>
        <w:t xml:space="preserve"> to escape.</w:t>
      </w:r>
      <w:r w:rsidR="00CA0208">
        <w:rPr>
          <w:rFonts w:cs="Times New Roman"/>
          <w:sz w:val="20"/>
          <w:szCs w:val="24"/>
        </w:rPr>
        <w:t xml:space="preserve"> In the second stage, its content decreases from 37% to 33.9% </w:t>
      </w:r>
      <w:r w:rsidR="00CA0208">
        <w:rPr>
          <w:rFonts w:cs="Times New Roman"/>
          <w:sz w:val="20"/>
          <w:szCs w:val="24"/>
        </w:rPr>
        <w:lastRenderedPageBreak/>
        <w:t>from 8.8m to 10.9m along the grate's moving direction when it begins to burn.</w:t>
      </w:r>
    </w:p>
    <w:p w14:paraId="3E31B16B" w14:textId="3B7D9E07" w:rsidR="008901E5" w:rsidRPr="00390481" w:rsidRDefault="00D70B5D" w:rsidP="00EF7ACB">
      <w:pPr>
        <w:spacing w:after="120"/>
        <w:ind w:firstLine="284"/>
        <w:rPr>
          <w:rFonts w:cs="Times New Roman"/>
          <w:sz w:val="20"/>
          <w:szCs w:val="20"/>
        </w:rPr>
      </w:pPr>
      <w:r w:rsidRPr="00390481">
        <w:rPr>
          <w:rFonts w:cs="Times New Roman"/>
          <w:sz w:val="20"/>
          <w:szCs w:val="20"/>
        </w:rPr>
        <w:t>Fig. 5 and Fig. 6 show the change rate of the component</w:t>
      </w:r>
      <w:r w:rsidR="00C058D4" w:rsidRPr="00390481">
        <w:rPr>
          <w:rFonts w:cs="Times New Roman"/>
          <w:sz w:val="20"/>
          <w:szCs w:val="20"/>
        </w:rPr>
        <w:t>s</w:t>
      </w:r>
      <w:r w:rsidRPr="00390481">
        <w:rPr>
          <w:rFonts w:cs="Times New Roman"/>
          <w:sz w:val="20"/>
          <w:szCs w:val="20"/>
        </w:rPr>
        <w:t xml:space="preserve"> in the fuel and the </w:t>
      </w:r>
      <w:r w:rsidR="00C058D4" w:rsidRPr="00390481">
        <w:rPr>
          <w:rFonts w:cs="Times New Roman"/>
          <w:sz w:val="20"/>
          <w:szCs w:val="20"/>
        </w:rPr>
        <w:t xml:space="preserve">mass fraction </w:t>
      </w:r>
      <w:r w:rsidRPr="00390481">
        <w:rPr>
          <w:rFonts w:cs="Times New Roman"/>
          <w:sz w:val="20"/>
          <w:szCs w:val="20"/>
        </w:rPr>
        <w:t>chang</w:t>
      </w:r>
      <w:r w:rsidR="00C058D4" w:rsidRPr="00390481">
        <w:rPr>
          <w:rFonts w:cs="Times New Roman"/>
          <w:sz w:val="20"/>
          <w:szCs w:val="20"/>
        </w:rPr>
        <w:t>es</w:t>
      </w:r>
      <w:r w:rsidRPr="00390481">
        <w:rPr>
          <w:rFonts w:cs="Times New Roman"/>
          <w:sz w:val="20"/>
          <w:szCs w:val="20"/>
        </w:rPr>
        <w:t xml:space="preserve"> </w:t>
      </w:r>
      <w:r w:rsidR="00C058D4" w:rsidRPr="00390481">
        <w:rPr>
          <w:rFonts w:cs="Times New Roman"/>
          <w:sz w:val="20"/>
          <w:szCs w:val="20"/>
        </w:rPr>
        <w:t xml:space="preserve">of the </w:t>
      </w:r>
      <w:r w:rsidRPr="00390481">
        <w:rPr>
          <w:rFonts w:cs="Times New Roman"/>
          <w:sz w:val="20"/>
          <w:szCs w:val="20"/>
        </w:rPr>
        <w:t>component</w:t>
      </w:r>
      <w:r w:rsidR="00C058D4" w:rsidRPr="00390481">
        <w:rPr>
          <w:rFonts w:cs="Times New Roman"/>
          <w:sz w:val="20"/>
          <w:szCs w:val="20"/>
        </w:rPr>
        <w:t>s</w:t>
      </w:r>
      <w:r w:rsidRPr="00390481">
        <w:rPr>
          <w:rFonts w:cs="Times New Roman"/>
          <w:sz w:val="20"/>
          <w:szCs w:val="20"/>
        </w:rPr>
        <w:t xml:space="preserve"> in the flue gas along the </w:t>
      </w:r>
      <w:r w:rsidR="00C058D4" w:rsidRPr="00390481">
        <w:rPr>
          <w:rFonts w:cs="Times New Roman"/>
          <w:sz w:val="20"/>
          <w:szCs w:val="20"/>
        </w:rPr>
        <w:t>moving</w:t>
      </w:r>
      <w:r w:rsidRPr="00390481">
        <w:rPr>
          <w:rFonts w:cs="Times New Roman"/>
          <w:sz w:val="20"/>
          <w:szCs w:val="20"/>
        </w:rPr>
        <w:t xml:space="preserve"> direction of the grate.</w:t>
      </w:r>
      <w:r w:rsidR="00C058D4" w:rsidRPr="00390481">
        <w:rPr>
          <w:sz w:val="20"/>
          <w:szCs w:val="20"/>
        </w:rPr>
        <w:t xml:space="preserve"> </w:t>
      </w:r>
      <w:r w:rsidR="00C058D4" w:rsidRPr="00390481">
        <w:rPr>
          <w:rFonts w:cs="Times New Roman"/>
          <w:sz w:val="20"/>
          <w:szCs w:val="20"/>
        </w:rPr>
        <w:t xml:space="preserve">Due to the low boiling point of the water, </w:t>
      </w:r>
      <w:r w:rsidR="003E5E07" w:rsidRPr="00390481">
        <w:rPr>
          <w:rFonts w:cs="Times New Roman"/>
          <w:sz w:val="20"/>
          <w:szCs w:val="20"/>
        </w:rPr>
        <w:t>it</w:t>
      </w:r>
      <w:r w:rsidR="00C058D4" w:rsidRPr="00390481">
        <w:rPr>
          <w:rFonts w:cs="Times New Roman"/>
          <w:sz w:val="20"/>
          <w:szCs w:val="20"/>
        </w:rPr>
        <w:t xml:space="preserve"> evaporates rapidly at the </w:t>
      </w:r>
      <w:r w:rsidR="00DD6AC8" w:rsidRPr="00390481">
        <w:rPr>
          <w:rFonts w:cs="Times New Roman"/>
          <w:sz w:val="20"/>
          <w:szCs w:val="20"/>
        </w:rPr>
        <w:t>inlet</w:t>
      </w:r>
      <w:r w:rsidR="00C058D4" w:rsidRPr="00390481">
        <w:rPr>
          <w:rFonts w:cs="Times New Roman"/>
          <w:sz w:val="20"/>
          <w:szCs w:val="20"/>
        </w:rPr>
        <w:t xml:space="preserve"> of the furnace.</w:t>
      </w:r>
      <w:r w:rsidR="00B66936" w:rsidRPr="00390481">
        <w:rPr>
          <w:rFonts w:cs="Times New Roman"/>
          <w:sz w:val="20"/>
          <w:szCs w:val="20"/>
        </w:rPr>
        <w:t xml:space="preserve"> </w:t>
      </w:r>
      <w:r w:rsidR="00C012F5" w:rsidRPr="00390481">
        <w:rPr>
          <w:rFonts w:cs="Times New Roman"/>
          <w:sz w:val="20"/>
          <w:szCs w:val="20"/>
        </w:rPr>
        <w:t>The water</w:t>
      </w:r>
      <w:r w:rsidR="00B66936" w:rsidRPr="00390481">
        <w:rPr>
          <w:rFonts w:cs="Times New Roman"/>
          <w:sz w:val="20"/>
          <w:szCs w:val="20"/>
        </w:rPr>
        <w:t xml:space="preserve"> absorbs heat during the evaporation, decreasing the gas-phase temperature, and its evaporation rate slows.</w:t>
      </w:r>
      <w:r w:rsidR="004E6E17" w:rsidRPr="00390481">
        <w:rPr>
          <w:sz w:val="20"/>
          <w:szCs w:val="20"/>
        </w:rPr>
        <w:t xml:space="preserve"> </w:t>
      </w:r>
      <w:r w:rsidR="004E6E17" w:rsidRPr="00390481">
        <w:rPr>
          <w:rFonts w:cs="Times New Roman"/>
          <w:sz w:val="20"/>
          <w:szCs w:val="20"/>
        </w:rPr>
        <w:t>From 7m, the bed temperature continues to rise</w:t>
      </w:r>
      <w:r w:rsidR="00AE4BA9" w:rsidRPr="00390481">
        <w:rPr>
          <w:rFonts w:cs="Times New Roman"/>
          <w:sz w:val="20"/>
          <w:szCs w:val="20"/>
        </w:rPr>
        <w:t>. W</w:t>
      </w:r>
      <w:r w:rsidR="004E6E17" w:rsidRPr="00390481">
        <w:rPr>
          <w:rFonts w:cs="Times New Roman"/>
          <w:sz w:val="20"/>
          <w:szCs w:val="20"/>
        </w:rPr>
        <w:t xml:space="preserve">hen the bed temperature </w:t>
      </w:r>
      <w:r w:rsidR="00673ED3" w:rsidRPr="00390481">
        <w:rPr>
          <w:rFonts w:cs="Times New Roman"/>
          <w:sz w:val="20"/>
          <w:szCs w:val="20"/>
        </w:rPr>
        <w:t>rises</w:t>
      </w:r>
      <w:r w:rsidR="004E6E17" w:rsidRPr="00390481">
        <w:rPr>
          <w:rFonts w:cs="Times New Roman"/>
          <w:sz w:val="20"/>
          <w:szCs w:val="20"/>
        </w:rPr>
        <w:t xml:space="preserve"> to 533</w:t>
      </w:r>
      <w:r w:rsidR="0035013E">
        <w:rPr>
          <w:rFonts w:cs="Times New Roman"/>
          <w:sz w:val="20"/>
          <w:szCs w:val="20"/>
        </w:rPr>
        <w:t>K</w:t>
      </w:r>
      <w:r w:rsidR="004E6E17" w:rsidRPr="00390481">
        <w:rPr>
          <w:rFonts w:cs="Times New Roman"/>
          <w:sz w:val="20"/>
          <w:szCs w:val="20"/>
        </w:rPr>
        <w:t>, the volatile beg</w:t>
      </w:r>
      <w:r w:rsidR="0093198F" w:rsidRPr="00390481">
        <w:rPr>
          <w:rFonts w:cs="Times New Roman"/>
          <w:sz w:val="20"/>
          <w:szCs w:val="20"/>
        </w:rPr>
        <w:t>ins</w:t>
      </w:r>
      <w:r w:rsidR="004E6E17" w:rsidRPr="00390481">
        <w:rPr>
          <w:rFonts w:cs="Times New Roman"/>
          <w:sz w:val="20"/>
          <w:szCs w:val="20"/>
        </w:rPr>
        <w:t xml:space="preserve"> to escape.</w:t>
      </w:r>
      <w:r w:rsidR="001E78BF" w:rsidRPr="00390481">
        <w:rPr>
          <w:sz w:val="20"/>
          <w:szCs w:val="20"/>
        </w:rPr>
        <w:t xml:space="preserve"> </w:t>
      </w:r>
      <w:r w:rsidR="001E78BF" w:rsidRPr="00390481">
        <w:rPr>
          <w:rFonts w:cs="Times New Roman"/>
          <w:sz w:val="20"/>
          <w:szCs w:val="20"/>
        </w:rPr>
        <w:t xml:space="preserve">When the volatile begins to burn, the oxygen mass fraction decreases rapidly from 13% to </w:t>
      </w:r>
      <w:r w:rsidR="00D03DBF" w:rsidRPr="00390481">
        <w:rPr>
          <w:rFonts w:cs="Times New Roman"/>
          <w:sz w:val="20"/>
          <w:szCs w:val="20"/>
        </w:rPr>
        <w:t>around</w:t>
      </w:r>
      <w:r w:rsidR="001E78BF" w:rsidRPr="00390481">
        <w:rPr>
          <w:rFonts w:cs="Times New Roman"/>
          <w:sz w:val="20"/>
          <w:szCs w:val="20"/>
        </w:rPr>
        <w:t xml:space="preserve"> 0%, and the product</w:t>
      </w:r>
      <w:r w:rsidR="00D71E59" w:rsidRPr="00390481">
        <w:rPr>
          <w:rFonts w:cs="Times New Roman"/>
          <w:sz w:val="20"/>
          <w:szCs w:val="20"/>
        </w:rPr>
        <w:t>s</w:t>
      </w:r>
      <w:r w:rsidR="00E24711" w:rsidRPr="00390481">
        <w:rPr>
          <w:rFonts w:cs="Times New Roman"/>
          <w:sz w:val="20"/>
          <w:szCs w:val="20"/>
        </w:rPr>
        <w:t xml:space="preserve"> of</w:t>
      </w:r>
      <w:r w:rsidR="005D595A" w:rsidRPr="00D97782">
        <w:rPr>
          <w:rFonts w:cs="Times New Roman"/>
          <w:sz w:val="20"/>
          <w:szCs w:val="20"/>
        </w:rPr>
        <w:t xml:space="preserve"> </w:t>
      </w:r>
      <w:r w:rsidR="005D595A" w:rsidRPr="00D97782">
        <w:rPr>
          <w:rFonts w:cs="Times New Roman"/>
          <w:kern w:val="0"/>
          <w:sz w:val="20"/>
          <w:szCs w:val="20"/>
        </w:rPr>
        <w:t>CO</w:t>
      </w:r>
      <w:r w:rsidR="005D595A" w:rsidRPr="00D97782">
        <w:rPr>
          <w:rFonts w:cs="Times New Roman"/>
          <w:kern w:val="0"/>
          <w:sz w:val="20"/>
          <w:szCs w:val="20"/>
          <w:vertAlign w:val="subscript"/>
        </w:rPr>
        <w:t>2</w:t>
      </w:r>
      <w:r w:rsidR="005D595A" w:rsidRPr="00D97782">
        <w:rPr>
          <w:rFonts w:cs="Times New Roman"/>
          <w:sz w:val="20"/>
          <w:szCs w:val="20"/>
        </w:rPr>
        <w:t xml:space="preserve"> and </w:t>
      </w:r>
      <w:r w:rsidR="005D595A" w:rsidRPr="00D97782">
        <w:rPr>
          <w:rFonts w:cs="Times New Roman"/>
          <w:kern w:val="0"/>
          <w:sz w:val="20"/>
          <w:szCs w:val="20"/>
        </w:rPr>
        <w:t>H</w:t>
      </w:r>
      <w:r w:rsidR="005D595A" w:rsidRPr="00D97782">
        <w:rPr>
          <w:rFonts w:cs="Times New Roman"/>
          <w:kern w:val="0"/>
          <w:sz w:val="20"/>
          <w:szCs w:val="20"/>
          <w:vertAlign w:val="subscript"/>
        </w:rPr>
        <w:t>2</w:t>
      </w:r>
      <w:r w:rsidR="005D595A" w:rsidRPr="00D97782">
        <w:rPr>
          <w:rFonts w:cs="Times New Roman"/>
          <w:kern w:val="0"/>
          <w:sz w:val="20"/>
          <w:szCs w:val="20"/>
        </w:rPr>
        <w:t>O</w:t>
      </w:r>
      <w:r w:rsidR="005D595A" w:rsidRPr="00D97782">
        <w:rPr>
          <w:rFonts w:cs="Times New Roman"/>
          <w:sz w:val="20"/>
          <w:szCs w:val="20"/>
        </w:rPr>
        <w:t xml:space="preserve"> are generated.</w:t>
      </w:r>
      <w:r w:rsidR="00670940" w:rsidRPr="00390481">
        <w:rPr>
          <w:rFonts w:cs="Times New Roman"/>
          <w:sz w:val="20"/>
          <w:szCs w:val="20"/>
        </w:rPr>
        <w:t xml:space="preserve"> </w:t>
      </w:r>
      <w:r w:rsidR="00331EE5" w:rsidRPr="00390481">
        <w:rPr>
          <w:rFonts w:cs="Times New Roman"/>
          <w:sz w:val="20"/>
          <w:szCs w:val="20"/>
        </w:rPr>
        <w:t>The combustion of the fixed carbon requires high temperature. At 8.8m, the surface temperature of the bed reaches 1028K, the fixed carbon begins to burn, and the product</w:t>
      </w:r>
      <w:r w:rsidR="000B085B" w:rsidRPr="000B085B">
        <w:rPr>
          <w:rFonts w:cs="Times New Roman"/>
          <w:kern w:val="0"/>
          <w:sz w:val="20"/>
          <w:szCs w:val="20"/>
        </w:rPr>
        <w:t xml:space="preserve"> </w:t>
      </w:r>
      <w:r w:rsidR="000B085B" w:rsidRPr="00D97782">
        <w:rPr>
          <w:rFonts w:cs="Times New Roman"/>
          <w:kern w:val="0"/>
          <w:sz w:val="20"/>
          <w:szCs w:val="20"/>
        </w:rPr>
        <w:t>CO</w:t>
      </w:r>
      <w:r w:rsidR="000B085B" w:rsidRPr="00D97782">
        <w:rPr>
          <w:rFonts w:cs="Times New Roman"/>
          <w:kern w:val="0"/>
          <w:sz w:val="20"/>
          <w:szCs w:val="20"/>
          <w:vertAlign w:val="subscript"/>
        </w:rPr>
        <w:t>2</w:t>
      </w:r>
      <w:r w:rsidR="00331EE5" w:rsidRPr="00390481">
        <w:rPr>
          <w:rFonts w:cs="Times New Roman"/>
          <w:kern w:val="0"/>
          <w:sz w:val="20"/>
          <w:szCs w:val="20"/>
        </w:rPr>
        <w:t xml:space="preserve"> is generated.</w:t>
      </w:r>
      <w:r w:rsidR="00003D06" w:rsidRPr="00390481">
        <w:rPr>
          <w:rFonts w:cs="Times New Roman"/>
          <w:kern w:val="0"/>
          <w:sz w:val="20"/>
          <w:szCs w:val="20"/>
        </w:rPr>
        <w:t xml:space="preserve"> At 9.2m, the surface temperature of the bed reaches the maximum of 1213K, and </w:t>
      </w:r>
      <w:r w:rsidR="00481813" w:rsidRPr="00390481">
        <w:rPr>
          <w:rFonts w:cs="Times New Roman"/>
          <w:kern w:val="0"/>
          <w:sz w:val="20"/>
          <w:szCs w:val="20"/>
        </w:rPr>
        <w:t>the bed reaches the highest combustion rate</w:t>
      </w:r>
      <w:r w:rsidR="00003D06" w:rsidRPr="00390481">
        <w:rPr>
          <w:rFonts w:cs="Times New Roman"/>
          <w:kern w:val="0"/>
          <w:sz w:val="20"/>
          <w:szCs w:val="20"/>
        </w:rPr>
        <w:t>.</w:t>
      </w:r>
      <w:r w:rsidR="00B52FEC" w:rsidRPr="00390481">
        <w:rPr>
          <w:rFonts w:cs="Times New Roman"/>
          <w:kern w:val="0"/>
          <w:sz w:val="20"/>
          <w:szCs w:val="20"/>
        </w:rPr>
        <w:t xml:space="preserve"> </w:t>
      </w:r>
      <w:r w:rsidR="00202244" w:rsidRPr="00390481">
        <w:rPr>
          <w:rFonts w:cs="Times New Roman"/>
          <w:kern w:val="0"/>
          <w:sz w:val="20"/>
          <w:szCs w:val="20"/>
        </w:rPr>
        <w:t>At 8.9m, the water evaporation ends, and the volatile combustion ends at 11.8m.</w:t>
      </w:r>
      <w:r w:rsidR="006361A9" w:rsidRPr="00390481">
        <w:rPr>
          <w:sz w:val="20"/>
          <w:szCs w:val="20"/>
        </w:rPr>
        <w:t xml:space="preserve"> </w:t>
      </w:r>
      <w:r w:rsidR="006361A9" w:rsidRPr="00390481">
        <w:rPr>
          <w:rFonts w:cs="Times New Roman"/>
          <w:kern w:val="0"/>
          <w:sz w:val="20"/>
          <w:szCs w:val="20"/>
        </w:rPr>
        <w:t>Approaching the burnout grate, the fixed carbon starts to burn</w:t>
      </w:r>
      <w:r w:rsidR="00BF5899" w:rsidRPr="00390481">
        <w:rPr>
          <w:rFonts w:cs="Times New Roman"/>
          <w:kern w:val="0"/>
          <w:sz w:val="20"/>
          <w:szCs w:val="20"/>
        </w:rPr>
        <w:t>. Its combustion</w:t>
      </w:r>
      <w:r w:rsidR="006361A9" w:rsidRPr="00390481">
        <w:rPr>
          <w:rFonts w:cs="Times New Roman"/>
          <w:kern w:val="0"/>
          <w:sz w:val="20"/>
          <w:szCs w:val="20"/>
        </w:rPr>
        <w:t xml:space="preserve"> continues </w:t>
      </w:r>
      <w:r w:rsidR="00F77CB7" w:rsidRPr="00390481">
        <w:rPr>
          <w:rFonts w:cs="Times New Roman"/>
          <w:kern w:val="0"/>
          <w:sz w:val="20"/>
          <w:szCs w:val="20"/>
        </w:rPr>
        <w:t>till</w:t>
      </w:r>
      <w:r w:rsidR="006361A9" w:rsidRPr="00390481">
        <w:rPr>
          <w:rFonts w:cs="Times New Roman"/>
          <w:kern w:val="0"/>
          <w:sz w:val="20"/>
          <w:szCs w:val="20"/>
        </w:rPr>
        <w:t xml:space="preserve"> the furnace outlet and the </w:t>
      </w:r>
      <w:r w:rsidR="005F11B9" w:rsidRPr="00390481">
        <w:rPr>
          <w:rFonts w:cs="Times New Roman"/>
          <w:kern w:val="0"/>
          <w:sz w:val="20"/>
          <w:szCs w:val="20"/>
        </w:rPr>
        <w:t xml:space="preserve">surface temperature of </w:t>
      </w:r>
      <w:r w:rsidR="006361A9" w:rsidRPr="00390481">
        <w:rPr>
          <w:rFonts w:cs="Times New Roman"/>
          <w:kern w:val="0"/>
          <w:sz w:val="20"/>
          <w:szCs w:val="20"/>
        </w:rPr>
        <w:t xml:space="preserve">the bed </w:t>
      </w:r>
      <w:r w:rsidR="005F11B9" w:rsidRPr="00390481">
        <w:rPr>
          <w:rFonts w:cs="Times New Roman"/>
          <w:kern w:val="0"/>
          <w:sz w:val="20"/>
          <w:szCs w:val="20"/>
        </w:rPr>
        <w:t>drops to 648K</w:t>
      </w:r>
      <w:r w:rsidR="006361A9" w:rsidRPr="00390481">
        <w:rPr>
          <w:rFonts w:cs="Times New Roman"/>
          <w:kern w:val="0"/>
          <w:sz w:val="20"/>
          <w:szCs w:val="20"/>
        </w:rPr>
        <w:t xml:space="preserve"> at the furnace outlet.</w:t>
      </w:r>
      <w:r w:rsidR="00772EEC" w:rsidRPr="00390481">
        <w:rPr>
          <w:rFonts w:cs="Times New Roman"/>
          <w:kern w:val="0"/>
          <w:sz w:val="20"/>
          <w:szCs w:val="20"/>
        </w:rPr>
        <w:t xml:space="preserve"> As shown in Fig. 5, </w:t>
      </w:r>
      <w:r w:rsidR="00FF0CA9" w:rsidRPr="00390481">
        <w:rPr>
          <w:rFonts w:cs="Times New Roman"/>
          <w:kern w:val="0"/>
          <w:sz w:val="20"/>
          <w:szCs w:val="20"/>
        </w:rPr>
        <w:t>when the volatile combustion ends, the fixed carbon continues to burn. The oxygen required for the waste combustion is few</w:t>
      </w:r>
      <w:r w:rsidR="00D71E59" w:rsidRPr="00390481">
        <w:rPr>
          <w:rFonts w:cs="Times New Roman"/>
          <w:kern w:val="0"/>
          <w:sz w:val="20"/>
          <w:szCs w:val="20"/>
        </w:rPr>
        <w:t>. Therefore, the oxygen mass fraction in the post</w:t>
      </w:r>
      <w:r w:rsidR="007705BA" w:rsidRPr="00390481">
        <w:rPr>
          <w:rFonts w:cs="Times New Roman"/>
          <w:kern w:val="0"/>
          <w:sz w:val="20"/>
          <w:szCs w:val="20"/>
        </w:rPr>
        <w:t>-burnout</w:t>
      </w:r>
      <w:r w:rsidR="00D71E59" w:rsidRPr="00390481">
        <w:rPr>
          <w:rFonts w:cs="Times New Roman"/>
          <w:kern w:val="0"/>
          <w:sz w:val="20"/>
          <w:szCs w:val="20"/>
        </w:rPr>
        <w:t xml:space="preserve"> section</w:t>
      </w:r>
      <w:r w:rsidR="00E740CC" w:rsidRPr="00390481">
        <w:rPr>
          <w:rFonts w:cs="Times New Roman"/>
          <w:kern w:val="0"/>
          <w:sz w:val="20"/>
          <w:szCs w:val="20"/>
        </w:rPr>
        <w:t xml:space="preserve"> rises to 13.4%.</w:t>
      </w:r>
      <w:r w:rsidR="00C54160" w:rsidRPr="00390481">
        <w:rPr>
          <w:sz w:val="20"/>
          <w:szCs w:val="20"/>
        </w:rPr>
        <w:t xml:space="preserve"> </w:t>
      </w:r>
      <w:r w:rsidR="00C54160" w:rsidRPr="00390481">
        <w:rPr>
          <w:rFonts w:cs="Times New Roman"/>
          <w:kern w:val="0"/>
          <w:sz w:val="20"/>
          <w:szCs w:val="20"/>
        </w:rPr>
        <w:t xml:space="preserve">Fig. 5 shows two peaks in the escape </w:t>
      </w:r>
      <w:r w:rsidR="007F4C52" w:rsidRPr="00390481">
        <w:rPr>
          <w:rFonts w:cs="Times New Roman"/>
          <w:kern w:val="0"/>
          <w:sz w:val="20"/>
          <w:szCs w:val="20"/>
        </w:rPr>
        <w:t>rate</w:t>
      </w:r>
      <w:r w:rsidR="008873B9" w:rsidRPr="00390481">
        <w:rPr>
          <w:rFonts w:cs="Times New Roman"/>
          <w:kern w:val="0"/>
          <w:sz w:val="20"/>
          <w:szCs w:val="20"/>
        </w:rPr>
        <w:t xml:space="preserve"> </w:t>
      </w:r>
      <w:r w:rsidR="00C54160" w:rsidRPr="00390481">
        <w:rPr>
          <w:rFonts w:cs="Times New Roman"/>
          <w:kern w:val="0"/>
          <w:sz w:val="20"/>
          <w:szCs w:val="20"/>
        </w:rPr>
        <w:t xml:space="preserve">of </w:t>
      </w:r>
      <w:r w:rsidR="008873B9" w:rsidRPr="00390481">
        <w:rPr>
          <w:rFonts w:cs="Times New Roman"/>
          <w:kern w:val="0"/>
          <w:sz w:val="20"/>
          <w:szCs w:val="20"/>
        </w:rPr>
        <w:t xml:space="preserve">the </w:t>
      </w:r>
      <w:r w:rsidR="00C54160" w:rsidRPr="00390481">
        <w:rPr>
          <w:rFonts w:cs="Times New Roman"/>
          <w:kern w:val="0"/>
          <w:sz w:val="20"/>
          <w:szCs w:val="20"/>
        </w:rPr>
        <w:t xml:space="preserve">volatile. </w:t>
      </w:r>
      <w:r w:rsidR="0029054E" w:rsidRPr="00390481">
        <w:rPr>
          <w:rFonts w:cs="Times New Roman"/>
          <w:kern w:val="0"/>
          <w:sz w:val="20"/>
          <w:szCs w:val="20"/>
        </w:rPr>
        <w:t>D</w:t>
      </w:r>
      <w:r w:rsidR="00C54160" w:rsidRPr="00390481">
        <w:rPr>
          <w:rFonts w:cs="Times New Roman"/>
          <w:kern w:val="0"/>
          <w:sz w:val="20"/>
          <w:szCs w:val="20"/>
        </w:rPr>
        <w:t>ue to the furnace's radiati</w:t>
      </w:r>
      <w:r w:rsidR="00971CF7">
        <w:rPr>
          <w:rFonts w:cs="Times New Roman" w:hint="eastAsia"/>
          <w:kern w:val="0"/>
          <w:sz w:val="20"/>
          <w:szCs w:val="20"/>
        </w:rPr>
        <w:t>ve</w:t>
      </w:r>
      <w:r w:rsidR="00C54160" w:rsidRPr="00390481">
        <w:rPr>
          <w:rFonts w:cs="Times New Roman"/>
          <w:kern w:val="0"/>
          <w:sz w:val="20"/>
          <w:szCs w:val="20"/>
        </w:rPr>
        <w:t xml:space="preserve"> heat transfer, the bed's </w:t>
      </w:r>
      <w:r w:rsidR="00BD6EA3" w:rsidRPr="00390481">
        <w:rPr>
          <w:rFonts w:cs="Times New Roman"/>
          <w:kern w:val="0"/>
          <w:sz w:val="20"/>
          <w:szCs w:val="20"/>
        </w:rPr>
        <w:t xml:space="preserve">surface </w:t>
      </w:r>
      <w:r w:rsidR="00C54160" w:rsidRPr="00390481">
        <w:rPr>
          <w:rFonts w:cs="Times New Roman"/>
          <w:kern w:val="0"/>
          <w:sz w:val="20"/>
          <w:szCs w:val="20"/>
        </w:rPr>
        <w:t>temperature exceeds the volatile's escape temperature,</w:t>
      </w:r>
      <w:r w:rsidR="00E3783C" w:rsidRPr="00390481">
        <w:rPr>
          <w:rFonts w:cs="Times New Roman"/>
          <w:kern w:val="0"/>
          <w:sz w:val="20"/>
          <w:szCs w:val="20"/>
        </w:rPr>
        <w:t xml:space="preserve"> and</w:t>
      </w:r>
      <w:r w:rsidR="00C54160" w:rsidRPr="00390481">
        <w:rPr>
          <w:rFonts w:cs="Times New Roman"/>
          <w:kern w:val="0"/>
          <w:sz w:val="20"/>
          <w:szCs w:val="20"/>
        </w:rPr>
        <w:t xml:space="preserve"> a large </w:t>
      </w:r>
      <w:r w:rsidR="00E3783C" w:rsidRPr="00390481">
        <w:rPr>
          <w:rFonts w:cs="Times New Roman"/>
          <w:kern w:val="0"/>
          <w:sz w:val="20"/>
          <w:szCs w:val="20"/>
        </w:rPr>
        <w:t>amou</w:t>
      </w:r>
      <w:r w:rsidR="007256F0" w:rsidRPr="00390481">
        <w:rPr>
          <w:rFonts w:cs="Times New Roman"/>
          <w:kern w:val="0"/>
          <w:sz w:val="20"/>
          <w:szCs w:val="20"/>
        </w:rPr>
        <w:t>n</w:t>
      </w:r>
      <w:r w:rsidR="00E3783C" w:rsidRPr="00390481">
        <w:rPr>
          <w:rFonts w:cs="Times New Roman"/>
          <w:kern w:val="0"/>
          <w:sz w:val="20"/>
          <w:szCs w:val="20"/>
        </w:rPr>
        <w:t>t</w:t>
      </w:r>
      <w:r w:rsidR="00C54160" w:rsidRPr="00390481">
        <w:rPr>
          <w:rFonts w:cs="Times New Roman"/>
          <w:kern w:val="0"/>
          <w:sz w:val="20"/>
          <w:szCs w:val="20"/>
        </w:rPr>
        <w:t xml:space="preserve"> of </w:t>
      </w:r>
      <w:r w:rsidR="007256F0" w:rsidRPr="00390481">
        <w:rPr>
          <w:rFonts w:cs="Times New Roman"/>
          <w:kern w:val="0"/>
          <w:sz w:val="20"/>
          <w:szCs w:val="20"/>
        </w:rPr>
        <w:t xml:space="preserve">the </w:t>
      </w:r>
      <w:r w:rsidR="00C54160" w:rsidRPr="00390481">
        <w:rPr>
          <w:rFonts w:cs="Times New Roman"/>
          <w:kern w:val="0"/>
          <w:sz w:val="20"/>
          <w:szCs w:val="20"/>
        </w:rPr>
        <w:t>volatile escapes</w:t>
      </w:r>
      <w:r w:rsidR="007D1888" w:rsidRPr="00390481">
        <w:rPr>
          <w:rFonts w:cs="Times New Roman"/>
          <w:kern w:val="0"/>
          <w:sz w:val="20"/>
          <w:szCs w:val="20"/>
        </w:rPr>
        <w:t>, resulting in the first peak</w:t>
      </w:r>
      <w:r w:rsidR="00C54160" w:rsidRPr="00390481">
        <w:rPr>
          <w:rFonts w:cs="Times New Roman"/>
          <w:kern w:val="0"/>
          <w:sz w:val="20"/>
          <w:szCs w:val="20"/>
        </w:rPr>
        <w:t>.</w:t>
      </w:r>
      <w:r w:rsidR="00A5577D" w:rsidRPr="00390481">
        <w:rPr>
          <w:rFonts w:cs="Times New Roman"/>
          <w:kern w:val="0"/>
          <w:sz w:val="20"/>
          <w:szCs w:val="20"/>
        </w:rPr>
        <w:t xml:space="preserve"> </w:t>
      </w:r>
      <w:r w:rsidR="00B663C7" w:rsidRPr="00390481">
        <w:rPr>
          <w:rFonts w:cs="Times New Roman"/>
          <w:kern w:val="0"/>
          <w:sz w:val="20"/>
          <w:szCs w:val="20"/>
        </w:rPr>
        <w:t>The volatile escape requires heat absorption,</w:t>
      </w:r>
      <w:r w:rsidR="00BA57AB" w:rsidRPr="00390481">
        <w:rPr>
          <w:rFonts w:cs="Times New Roman"/>
          <w:kern w:val="0"/>
          <w:sz w:val="20"/>
          <w:szCs w:val="20"/>
        </w:rPr>
        <w:t xml:space="preserve"> and the surface temperature has not been fully transferred to the bed's interior.</w:t>
      </w:r>
      <w:r w:rsidR="009B7D0B" w:rsidRPr="00390481">
        <w:rPr>
          <w:rFonts w:cs="Times New Roman"/>
          <w:kern w:val="0"/>
          <w:sz w:val="20"/>
          <w:szCs w:val="20"/>
        </w:rPr>
        <w:t xml:space="preserve"> </w:t>
      </w:r>
      <w:r w:rsidR="00A314CB" w:rsidRPr="00390481">
        <w:rPr>
          <w:rFonts w:cs="Times New Roman"/>
          <w:kern w:val="0"/>
          <w:sz w:val="20"/>
          <w:szCs w:val="20"/>
        </w:rPr>
        <w:t>Therefore, the escape rate of the volatile decreases.</w:t>
      </w:r>
      <w:r w:rsidR="00171F8F" w:rsidRPr="00390481">
        <w:rPr>
          <w:rFonts w:cs="Times New Roman"/>
          <w:kern w:val="0"/>
          <w:sz w:val="20"/>
          <w:szCs w:val="20"/>
        </w:rPr>
        <w:t xml:space="preserve"> When the temperature inside the bed increases due to heat transfer, the volatile inside the bed escapes</w:t>
      </w:r>
      <w:r w:rsidR="002B2A27" w:rsidRPr="00390481">
        <w:rPr>
          <w:rFonts w:cs="Times New Roman"/>
          <w:kern w:val="0"/>
          <w:sz w:val="20"/>
          <w:szCs w:val="20"/>
        </w:rPr>
        <w:t>, resulting in the second peak.</w:t>
      </w:r>
      <w:r w:rsidR="0025137E" w:rsidRPr="00390481">
        <w:rPr>
          <w:rFonts w:cs="Times New Roman"/>
          <w:kern w:val="0"/>
          <w:sz w:val="20"/>
          <w:szCs w:val="20"/>
        </w:rPr>
        <w:t xml:space="preserve"> In this paper, </w:t>
      </w:r>
      <w:r w:rsidR="00C60B58" w:rsidRPr="00390481">
        <w:rPr>
          <w:rFonts w:cs="Times New Roman"/>
          <w:kern w:val="0"/>
          <w:sz w:val="20"/>
          <w:szCs w:val="20"/>
        </w:rPr>
        <w:t xml:space="preserve">it is assumed that </w:t>
      </w:r>
      <w:r w:rsidR="0025137E" w:rsidRPr="00390481">
        <w:rPr>
          <w:rFonts w:cs="Times New Roman"/>
          <w:kern w:val="0"/>
          <w:sz w:val="20"/>
          <w:szCs w:val="20"/>
        </w:rPr>
        <w:t xml:space="preserve">the main components of the </w:t>
      </w:r>
      <w:r w:rsidR="00C60B58" w:rsidRPr="00390481">
        <w:rPr>
          <w:rFonts w:cs="Times New Roman"/>
          <w:kern w:val="0"/>
          <w:sz w:val="20"/>
          <w:szCs w:val="20"/>
        </w:rPr>
        <w:t>volatile are</w:t>
      </w:r>
      <w:r w:rsidR="00141EE8" w:rsidRPr="00141EE8">
        <w:rPr>
          <w:rFonts w:cs="Times New Roman"/>
          <w:kern w:val="0"/>
          <w:sz w:val="20"/>
          <w:szCs w:val="20"/>
        </w:rPr>
        <w:t xml:space="preserve"> </w:t>
      </w:r>
      <w:proofErr w:type="spellStart"/>
      <w:r w:rsidR="00141EE8" w:rsidRPr="00D97782">
        <w:rPr>
          <w:rFonts w:cs="Times New Roman"/>
          <w:kern w:val="0"/>
          <w:sz w:val="20"/>
          <w:szCs w:val="20"/>
        </w:rPr>
        <w:t>C</w:t>
      </w:r>
      <w:r w:rsidR="00141EE8" w:rsidRPr="00D97782">
        <w:rPr>
          <w:rFonts w:cs="Times New Roman"/>
          <w:kern w:val="0"/>
          <w:sz w:val="20"/>
          <w:szCs w:val="20"/>
          <w:vertAlign w:val="subscript"/>
        </w:rPr>
        <w:t>m</w:t>
      </w:r>
      <w:r w:rsidR="00141EE8" w:rsidRPr="00D97782">
        <w:rPr>
          <w:rFonts w:cs="Times New Roman"/>
          <w:kern w:val="0"/>
          <w:sz w:val="20"/>
          <w:szCs w:val="20"/>
        </w:rPr>
        <w:t>H</w:t>
      </w:r>
      <w:r w:rsidR="00141EE8" w:rsidRPr="00D97782">
        <w:rPr>
          <w:rFonts w:cs="Times New Roman"/>
          <w:kern w:val="0"/>
          <w:sz w:val="20"/>
          <w:szCs w:val="20"/>
          <w:vertAlign w:val="subscript"/>
        </w:rPr>
        <w:t>n</w:t>
      </w:r>
      <w:proofErr w:type="spellEnd"/>
      <w:r w:rsidR="00141EE8" w:rsidRPr="00D97782">
        <w:rPr>
          <w:rFonts w:cs="Times New Roman"/>
          <w:kern w:val="0"/>
          <w:sz w:val="20"/>
          <w:szCs w:val="20"/>
        </w:rPr>
        <w:t xml:space="preserve"> and CO, </w:t>
      </w:r>
      <w:r w:rsidR="0027387E" w:rsidRPr="00390481">
        <w:rPr>
          <w:rFonts w:cs="Times New Roman"/>
          <w:kern w:val="0"/>
          <w:sz w:val="20"/>
          <w:szCs w:val="20"/>
        </w:rPr>
        <w:t xml:space="preserve">and they show </w:t>
      </w:r>
      <w:r w:rsidR="00094C03" w:rsidRPr="00390481">
        <w:rPr>
          <w:rFonts w:cs="Times New Roman"/>
          <w:kern w:val="0"/>
          <w:sz w:val="20"/>
          <w:szCs w:val="20"/>
        </w:rPr>
        <w:t>the</w:t>
      </w:r>
      <w:r w:rsidR="0027387E" w:rsidRPr="00390481">
        <w:rPr>
          <w:rFonts w:cs="Times New Roman"/>
          <w:kern w:val="0"/>
          <w:sz w:val="20"/>
          <w:szCs w:val="20"/>
        </w:rPr>
        <w:t xml:space="preserve"> </w:t>
      </w:r>
      <w:r w:rsidR="00BB668F" w:rsidRPr="00390481">
        <w:rPr>
          <w:rFonts w:cs="Times New Roman"/>
          <w:kern w:val="0"/>
          <w:sz w:val="20"/>
          <w:szCs w:val="20"/>
        </w:rPr>
        <w:t>same</w:t>
      </w:r>
      <w:r w:rsidR="0027387E" w:rsidRPr="00390481">
        <w:rPr>
          <w:rFonts w:cs="Times New Roman"/>
          <w:kern w:val="0"/>
          <w:sz w:val="20"/>
          <w:szCs w:val="20"/>
        </w:rPr>
        <w:t xml:space="preserve"> escape rule in Fig. 6.</w:t>
      </w:r>
      <w:r w:rsidR="00642104" w:rsidRPr="00390481">
        <w:rPr>
          <w:rFonts w:cs="Times New Roman"/>
          <w:kern w:val="0"/>
          <w:sz w:val="20"/>
          <w:szCs w:val="20"/>
        </w:rPr>
        <w:t xml:space="preserve"> </w:t>
      </w:r>
      <w:r w:rsidR="00F5153F" w:rsidRPr="00390481">
        <w:rPr>
          <w:rFonts w:cs="Times New Roman"/>
          <w:kern w:val="0"/>
          <w:sz w:val="20"/>
          <w:szCs w:val="20"/>
        </w:rPr>
        <w:t>As shown in Fig. 6, there are three peaks in the changes of the water mass fraction</w:t>
      </w:r>
      <w:r w:rsidR="00A41D6C" w:rsidRPr="00390481">
        <w:rPr>
          <w:rFonts w:cs="Times New Roman"/>
          <w:kern w:val="0"/>
          <w:sz w:val="20"/>
          <w:szCs w:val="20"/>
        </w:rPr>
        <w:t>.</w:t>
      </w:r>
      <w:r w:rsidR="00BF0BEB" w:rsidRPr="00390481">
        <w:rPr>
          <w:sz w:val="20"/>
          <w:szCs w:val="20"/>
        </w:rPr>
        <w:t xml:space="preserve"> </w:t>
      </w:r>
      <w:r w:rsidR="00BF0BEB" w:rsidRPr="00390481">
        <w:rPr>
          <w:rFonts w:cs="Times New Roman"/>
          <w:kern w:val="0"/>
          <w:sz w:val="20"/>
          <w:szCs w:val="20"/>
        </w:rPr>
        <w:t>The first peak is due to the effect of the radiation and the convecti</w:t>
      </w:r>
      <w:r w:rsidR="002B31FE">
        <w:rPr>
          <w:rFonts w:cs="Times New Roman"/>
          <w:kern w:val="0"/>
          <w:sz w:val="20"/>
          <w:szCs w:val="20"/>
        </w:rPr>
        <w:t>ve</w:t>
      </w:r>
      <w:r w:rsidR="00BF0BEB" w:rsidRPr="00390481">
        <w:rPr>
          <w:rFonts w:cs="Times New Roman"/>
          <w:kern w:val="0"/>
          <w:sz w:val="20"/>
          <w:szCs w:val="20"/>
        </w:rPr>
        <w:t xml:space="preserve"> heat transfer on the fuel at the </w:t>
      </w:r>
      <w:r w:rsidR="00FC4B0E" w:rsidRPr="00390481">
        <w:rPr>
          <w:rFonts w:cs="Times New Roman"/>
          <w:kern w:val="0"/>
          <w:sz w:val="20"/>
          <w:szCs w:val="20"/>
        </w:rPr>
        <w:t xml:space="preserve">inlet </w:t>
      </w:r>
      <w:r w:rsidR="00BF0BEB" w:rsidRPr="00390481">
        <w:rPr>
          <w:rFonts w:cs="Times New Roman"/>
          <w:kern w:val="0"/>
          <w:sz w:val="20"/>
          <w:szCs w:val="20"/>
        </w:rPr>
        <w:t>of the furnace, and the water inside the fuel evaporate</w:t>
      </w:r>
      <w:r w:rsidR="00DA3B92" w:rsidRPr="00390481">
        <w:rPr>
          <w:rFonts w:cs="Times New Roman"/>
          <w:kern w:val="0"/>
          <w:sz w:val="20"/>
          <w:szCs w:val="20"/>
        </w:rPr>
        <w:t xml:space="preserve">s. </w:t>
      </w:r>
      <w:r w:rsidR="00B72DDC" w:rsidRPr="00390481">
        <w:rPr>
          <w:rFonts w:cs="Times New Roman"/>
          <w:kern w:val="0"/>
          <w:sz w:val="20"/>
          <w:szCs w:val="20"/>
        </w:rPr>
        <w:t xml:space="preserve">The second peak is due to a small part of the volatile escaping from combustion, which promotes the evaporation of </w:t>
      </w:r>
      <w:r w:rsidR="004B68B3" w:rsidRPr="00390481">
        <w:rPr>
          <w:rFonts w:cs="Times New Roman"/>
          <w:kern w:val="0"/>
          <w:sz w:val="20"/>
          <w:szCs w:val="20"/>
        </w:rPr>
        <w:t xml:space="preserve">the </w:t>
      </w:r>
      <w:r w:rsidR="00B72DDC" w:rsidRPr="00390481">
        <w:rPr>
          <w:rFonts w:cs="Times New Roman"/>
          <w:kern w:val="0"/>
          <w:sz w:val="20"/>
          <w:szCs w:val="20"/>
        </w:rPr>
        <w:t>water in the fuel</w:t>
      </w:r>
      <w:r w:rsidR="004B68B3" w:rsidRPr="00390481">
        <w:rPr>
          <w:rFonts w:cs="Times New Roman"/>
          <w:kern w:val="0"/>
          <w:sz w:val="20"/>
          <w:szCs w:val="20"/>
        </w:rPr>
        <w:t xml:space="preserve">. </w:t>
      </w:r>
      <w:r w:rsidR="00D711CF" w:rsidRPr="00390481">
        <w:rPr>
          <w:rFonts w:cs="Times New Roman"/>
          <w:kern w:val="0"/>
          <w:sz w:val="20"/>
          <w:szCs w:val="20"/>
        </w:rPr>
        <w:t xml:space="preserve">The third peak is due to the rapid evaporation of the water inside the fuel </w:t>
      </w:r>
      <w:r w:rsidR="001D1D0A" w:rsidRPr="00390481">
        <w:rPr>
          <w:rFonts w:cs="Times New Roman"/>
          <w:kern w:val="0"/>
          <w:sz w:val="20"/>
          <w:szCs w:val="20"/>
        </w:rPr>
        <w:t>when the bed surface reaches the</w:t>
      </w:r>
      <w:r w:rsidR="00D711CF" w:rsidRPr="00390481">
        <w:rPr>
          <w:rFonts w:cs="Times New Roman"/>
          <w:kern w:val="0"/>
          <w:sz w:val="20"/>
          <w:szCs w:val="20"/>
        </w:rPr>
        <w:t xml:space="preserve"> maximum temperature</w:t>
      </w:r>
      <w:r w:rsidR="001D1D0A" w:rsidRPr="00390481">
        <w:rPr>
          <w:rFonts w:cs="Times New Roman"/>
          <w:kern w:val="0"/>
          <w:sz w:val="20"/>
          <w:szCs w:val="20"/>
        </w:rPr>
        <w:t>.</w:t>
      </w:r>
    </w:p>
    <w:p w14:paraId="137024A0" w14:textId="77777777" w:rsidR="008901E5" w:rsidRDefault="00D70B5D" w:rsidP="00AA1AF9">
      <w:pPr>
        <w:spacing w:after="120"/>
        <w:jc w:val="center"/>
        <w:rPr>
          <w:rFonts w:cs="Times New Roman"/>
          <w:sz w:val="20"/>
          <w:szCs w:val="24"/>
        </w:rPr>
      </w:pPr>
      <w:r w:rsidRPr="00AA1AF9">
        <w:rPr>
          <w:rFonts w:cs="Times New Roman"/>
          <w:noProof/>
          <w:sz w:val="20"/>
          <w:szCs w:val="24"/>
          <w:lang w:eastAsia="en-US"/>
        </w:rPr>
        <w:drawing>
          <wp:inline distT="0" distB="0" distL="0" distR="0" wp14:anchorId="3AFD4CF3" wp14:editId="227DD82D">
            <wp:extent cx="2370133" cy="1800000"/>
            <wp:effectExtent l="0" t="0" r="0" b="0"/>
            <wp:docPr id="1015251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51744" name=""/>
                    <pic:cNvPicPr/>
                  </pic:nvPicPr>
                  <pic:blipFill>
                    <a:blip r:embed="rId32"/>
                    <a:stretch>
                      <a:fillRect/>
                    </a:stretch>
                  </pic:blipFill>
                  <pic:spPr>
                    <a:xfrm>
                      <a:off x="0" y="0"/>
                      <a:ext cx="2370133" cy="1800000"/>
                    </a:xfrm>
                    <a:prstGeom prst="rect">
                      <a:avLst/>
                    </a:prstGeom>
                  </pic:spPr>
                </pic:pic>
              </a:graphicData>
            </a:graphic>
          </wp:inline>
        </w:drawing>
      </w:r>
    </w:p>
    <w:p w14:paraId="5039BDEE" w14:textId="77777777" w:rsidR="0025137E" w:rsidRDefault="00D70B5D" w:rsidP="00AA1AF9">
      <w:pPr>
        <w:spacing w:after="120"/>
        <w:jc w:val="center"/>
        <w:rPr>
          <w:rFonts w:cs="Times New Roman"/>
          <w:sz w:val="20"/>
          <w:szCs w:val="24"/>
        </w:rPr>
      </w:pPr>
      <w:r w:rsidRPr="00203A87">
        <w:rPr>
          <w:rFonts w:cs="Times New Roman"/>
          <w:i/>
          <w:sz w:val="20"/>
          <w:szCs w:val="24"/>
        </w:rPr>
        <w:t xml:space="preserve">Figure </w:t>
      </w:r>
      <w:r w:rsidR="004045D1">
        <w:rPr>
          <w:rFonts w:cs="Times New Roman"/>
          <w:i/>
          <w:sz w:val="20"/>
          <w:szCs w:val="24"/>
        </w:rPr>
        <w:t>5</w:t>
      </w:r>
      <w:r w:rsidRPr="00203A87">
        <w:rPr>
          <w:rFonts w:cs="Times New Roman"/>
          <w:i/>
          <w:sz w:val="20"/>
          <w:szCs w:val="24"/>
        </w:rPr>
        <w:t xml:space="preserve">: </w:t>
      </w:r>
      <w:r w:rsidRPr="00AA1AF9">
        <w:rPr>
          <w:rFonts w:cs="Times New Roman"/>
          <w:i/>
          <w:sz w:val="20"/>
          <w:szCs w:val="24"/>
        </w:rPr>
        <w:t>The release rates of compositions</w:t>
      </w:r>
      <w:r w:rsidRPr="00203A87">
        <w:rPr>
          <w:rFonts w:cs="Times New Roman"/>
          <w:i/>
          <w:sz w:val="20"/>
          <w:szCs w:val="24"/>
        </w:rPr>
        <w:t>.</w:t>
      </w:r>
    </w:p>
    <w:p w14:paraId="523828F4" w14:textId="77777777" w:rsidR="0025137E" w:rsidRDefault="00D70B5D" w:rsidP="00490027">
      <w:pPr>
        <w:spacing w:after="120"/>
        <w:ind w:firstLine="284"/>
        <w:jc w:val="center"/>
        <w:rPr>
          <w:rFonts w:cs="Times New Roman"/>
          <w:sz w:val="20"/>
          <w:szCs w:val="24"/>
        </w:rPr>
      </w:pPr>
      <w:r w:rsidRPr="00490027">
        <w:rPr>
          <w:rFonts w:cs="Times New Roman"/>
          <w:noProof/>
          <w:sz w:val="20"/>
          <w:szCs w:val="24"/>
          <w:lang w:eastAsia="en-US"/>
        </w:rPr>
        <w:drawing>
          <wp:inline distT="0" distB="0" distL="0" distR="0" wp14:anchorId="50DAFE47" wp14:editId="7C59D204">
            <wp:extent cx="2194774" cy="1800000"/>
            <wp:effectExtent l="0" t="0" r="0" b="0"/>
            <wp:docPr id="5583363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36362" name=""/>
                    <pic:cNvPicPr/>
                  </pic:nvPicPr>
                  <pic:blipFill>
                    <a:blip r:embed="rId33"/>
                    <a:stretch>
                      <a:fillRect/>
                    </a:stretch>
                  </pic:blipFill>
                  <pic:spPr>
                    <a:xfrm>
                      <a:off x="0" y="0"/>
                      <a:ext cx="2194774" cy="1800000"/>
                    </a:xfrm>
                    <a:prstGeom prst="rect">
                      <a:avLst/>
                    </a:prstGeom>
                  </pic:spPr>
                </pic:pic>
              </a:graphicData>
            </a:graphic>
          </wp:inline>
        </w:drawing>
      </w:r>
    </w:p>
    <w:p w14:paraId="4F87FC25" w14:textId="77777777" w:rsidR="0025137E" w:rsidRDefault="00D70B5D" w:rsidP="00490027">
      <w:pPr>
        <w:spacing w:after="120"/>
        <w:jc w:val="center"/>
        <w:rPr>
          <w:rFonts w:cs="Times New Roman"/>
          <w:sz w:val="20"/>
          <w:szCs w:val="24"/>
        </w:rPr>
      </w:pPr>
      <w:r w:rsidRPr="00203A87">
        <w:rPr>
          <w:rFonts w:cs="Times New Roman"/>
          <w:i/>
          <w:sz w:val="20"/>
          <w:szCs w:val="24"/>
        </w:rPr>
        <w:t xml:space="preserve">Figure </w:t>
      </w:r>
      <w:r>
        <w:rPr>
          <w:rFonts w:cs="Times New Roman"/>
          <w:i/>
          <w:sz w:val="20"/>
          <w:szCs w:val="24"/>
        </w:rPr>
        <w:t>6</w:t>
      </w:r>
      <w:r w:rsidRPr="00203A87">
        <w:rPr>
          <w:rFonts w:cs="Times New Roman"/>
          <w:i/>
          <w:sz w:val="20"/>
          <w:szCs w:val="24"/>
        </w:rPr>
        <w:t xml:space="preserve">: </w:t>
      </w:r>
      <w:r w:rsidRPr="004045D1">
        <w:rPr>
          <w:rFonts w:cs="Times New Roman"/>
          <w:i/>
          <w:sz w:val="20"/>
          <w:szCs w:val="24"/>
        </w:rPr>
        <w:t>The changes in mass</w:t>
      </w:r>
      <w:r w:rsidR="00403BAD">
        <w:rPr>
          <w:rFonts w:cs="Times New Roman"/>
          <w:i/>
          <w:sz w:val="20"/>
          <w:szCs w:val="24"/>
        </w:rPr>
        <w:t xml:space="preserve"> fraction</w:t>
      </w:r>
      <w:r w:rsidRPr="004045D1">
        <w:rPr>
          <w:rFonts w:cs="Times New Roman"/>
          <w:i/>
          <w:sz w:val="20"/>
          <w:szCs w:val="24"/>
        </w:rPr>
        <w:t xml:space="preserve"> of flue gas</w:t>
      </w:r>
      <w:r w:rsidRPr="00203A87">
        <w:rPr>
          <w:rFonts w:cs="Times New Roman"/>
          <w:i/>
          <w:sz w:val="20"/>
          <w:szCs w:val="24"/>
        </w:rPr>
        <w:t>.</w:t>
      </w:r>
    </w:p>
    <w:p w14:paraId="2EE0F9AC" w14:textId="77777777" w:rsidR="008B3F5F" w:rsidRPr="002D324E" w:rsidRDefault="00D70B5D" w:rsidP="008B3F5F">
      <w:pPr>
        <w:pStyle w:val="ARInter1"/>
        <w:widowControl w:val="0"/>
        <w:numPr>
          <w:ilvl w:val="0"/>
          <w:numId w:val="2"/>
        </w:numPr>
        <w:ind w:left="0" w:firstLine="0"/>
      </w:pPr>
      <w:proofErr w:type="spellStart"/>
      <w:r w:rsidRPr="008B250C">
        <w:rPr>
          <w:rFonts w:eastAsiaTheme="minorEastAsia"/>
          <w:lang w:eastAsia="zh-CN"/>
        </w:rPr>
        <w:lastRenderedPageBreak/>
        <w:t>Operation</w:t>
      </w:r>
      <w:proofErr w:type="spellEnd"/>
      <w:r w:rsidRPr="008B250C">
        <w:rPr>
          <w:rFonts w:eastAsiaTheme="minorEastAsia"/>
          <w:lang w:eastAsia="zh-CN"/>
        </w:rPr>
        <w:t xml:space="preserve"> </w:t>
      </w:r>
      <w:proofErr w:type="spellStart"/>
      <w:r w:rsidRPr="008B250C">
        <w:rPr>
          <w:rFonts w:eastAsiaTheme="minorEastAsia"/>
          <w:lang w:eastAsia="zh-CN"/>
        </w:rPr>
        <w:t>optimization</w:t>
      </w:r>
      <w:proofErr w:type="spellEnd"/>
      <w:r w:rsidRPr="008B250C">
        <w:rPr>
          <w:rFonts w:eastAsiaTheme="minorEastAsia"/>
          <w:lang w:eastAsia="zh-CN"/>
        </w:rPr>
        <w:t xml:space="preserve"> </w:t>
      </w:r>
      <w:proofErr w:type="spellStart"/>
      <w:r w:rsidRPr="008B250C">
        <w:rPr>
          <w:rFonts w:eastAsiaTheme="minorEastAsia"/>
          <w:lang w:eastAsia="zh-CN"/>
        </w:rPr>
        <w:t>analysis</w:t>
      </w:r>
      <w:proofErr w:type="spellEnd"/>
    </w:p>
    <w:p w14:paraId="07D71A59" w14:textId="64D4FEF8" w:rsidR="00AA1AF9" w:rsidRDefault="00D70B5D" w:rsidP="00D44EF1">
      <w:pPr>
        <w:spacing w:after="120"/>
        <w:ind w:firstLine="284"/>
        <w:rPr>
          <w:rFonts w:cs="Times New Roman"/>
          <w:sz w:val="20"/>
          <w:szCs w:val="24"/>
        </w:rPr>
      </w:pPr>
      <w:r w:rsidRPr="00A432D3">
        <w:rPr>
          <w:rFonts w:cs="Times New Roman"/>
          <w:sz w:val="20"/>
          <w:szCs w:val="24"/>
        </w:rPr>
        <w:t xml:space="preserve">Because the incinerator is at </w:t>
      </w:r>
      <w:r>
        <w:rPr>
          <w:rFonts w:cs="Times New Roman"/>
          <w:sz w:val="20"/>
          <w:szCs w:val="24"/>
        </w:rPr>
        <w:t xml:space="preserve">the </w:t>
      </w:r>
      <w:r w:rsidRPr="00A432D3">
        <w:rPr>
          <w:rFonts w:cs="Times New Roman"/>
          <w:sz w:val="20"/>
          <w:szCs w:val="24"/>
        </w:rPr>
        <w:t>high</w:t>
      </w:r>
      <w:r>
        <w:rPr>
          <w:rFonts w:cs="Times New Roman"/>
          <w:sz w:val="20"/>
          <w:szCs w:val="24"/>
        </w:rPr>
        <w:t>-</w:t>
      </w:r>
      <w:r w:rsidRPr="00A432D3">
        <w:rPr>
          <w:rFonts w:cs="Times New Roman"/>
          <w:sz w:val="20"/>
          <w:szCs w:val="24"/>
        </w:rPr>
        <w:t xml:space="preserve">altitude </w:t>
      </w:r>
      <w:r>
        <w:rPr>
          <w:rFonts w:cs="Times New Roman"/>
          <w:sz w:val="20"/>
          <w:szCs w:val="24"/>
        </w:rPr>
        <w:t>and</w:t>
      </w:r>
      <w:r w:rsidRPr="00A432D3">
        <w:rPr>
          <w:rFonts w:cs="Times New Roman"/>
          <w:sz w:val="20"/>
          <w:szCs w:val="24"/>
        </w:rPr>
        <w:t xml:space="preserve"> oxygen-depleted </w:t>
      </w:r>
      <w:r w:rsidR="00416EB9">
        <w:rPr>
          <w:rFonts w:cs="Times New Roman"/>
          <w:sz w:val="20"/>
          <w:szCs w:val="24"/>
        </w:rPr>
        <w:t>region</w:t>
      </w:r>
      <w:r w:rsidRPr="00A432D3">
        <w:rPr>
          <w:rFonts w:cs="Times New Roman"/>
          <w:sz w:val="20"/>
          <w:szCs w:val="24"/>
        </w:rPr>
        <w:t>, the fuel</w:t>
      </w:r>
      <w:r w:rsidR="00D44EF1">
        <w:rPr>
          <w:rFonts w:cs="Times New Roman"/>
          <w:sz w:val="20"/>
          <w:szCs w:val="24"/>
        </w:rPr>
        <w:t>'s</w:t>
      </w:r>
      <w:r w:rsidRPr="00A432D3">
        <w:rPr>
          <w:rFonts w:cs="Times New Roman"/>
          <w:sz w:val="20"/>
          <w:szCs w:val="24"/>
        </w:rPr>
        <w:t xml:space="preserve"> burn</w:t>
      </w:r>
      <w:r w:rsidR="00D44EF1">
        <w:rPr>
          <w:rFonts w:cs="Times New Roman"/>
          <w:sz w:val="20"/>
          <w:szCs w:val="24"/>
        </w:rPr>
        <w:t>ing</w:t>
      </w:r>
      <w:r w:rsidRPr="00A432D3">
        <w:rPr>
          <w:rFonts w:cs="Times New Roman"/>
          <w:sz w:val="20"/>
          <w:szCs w:val="24"/>
        </w:rPr>
        <w:t xml:space="preserve"> rate </w:t>
      </w:r>
      <w:r w:rsidR="000B54BB">
        <w:rPr>
          <w:rFonts w:cs="Times New Roman"/>
          <w:sz w:val="20"/>
          <w:szCs w:val="24"/>
        </w:rPr>
        <w:t xml:space="preserve">is lower </w:t>
      </w:r>
      <w:r w:rsidRPr="00A432D3">
        <w:rPr>
          <w:rFonts w:cs="Times New Roman"/>
          <w:sz w:val="20"/>
          <w:szCs w:val="24"/>
        </w:rPr>
        <w:t xml:space="preserve">than </w:t>
      </w:r>
      <w:r w:rsidR="00D44EF1">
        <w:rPr>
          <w:rFonts w:cs="Times New Roman"/>
          <w:sz w:val="20"/>
          <w:szCs w:val="24"/>
        </w:rPr>
        <w:t xml:space="preserve">the standard </w:t>
      </w:r>
      <w:r w:rsidR="000B54BB">
        <w:rPr>
          <w:rFonts w:cs="Times New Roman"/>
          <w:sz w:val="20"/>
          <w:szCs w:val="24"/>
        </w:rPr>
        <w:t>rate</w:t>
      </w:r>
      <w:r w:rsidRPr="00A432D3">
        <w:rPr>
          <w:rFonts w:cs="Times New Roman"/>
          <w:sz w:val="20"/>
          <w:szCs w:val="24"/>
        </w:rPr>
        <w:t xml:space="preserve"> </w:t>
      </w:r>
      <w:r w:rsidR="00154228">
        <w:rPr>
          <w:rFonts w:cs="Times New Roman"/>
          <w:sz w:val="20"/>
          <w:szCs w:val="24"/>
        </w:rPr>
        <w:t>in</w:t>
      </w:r>
      <w:r w:rsidR="000B54BB">
        <w:rPr>
          <w:rFonts w:cs="Times New Roman"/>
          <w:sz w:val="20"/>
          <w:szCs w:val="24"/>
        </w:rPr>
        <w:t xml:space="preserve"> the </w:t>
      </w:r>
      <w:r w:rsidRPr="00A432D3">
        <w:rPr>
          <w:rFonts w:cs="Times New Roman"/>
          <w:sz w:val="20"/>
          <w:szCs w:val="24"/>
        </w:rPr>
        <w:t>plain</w:t>
      </w:r>
      <w:r w:rsidR="000B54BB">
        <w:rPr>
          <w:rFonts w:cs="Times New Roman"/>
          <w:sz w:val="20"/>
          <w:szCs w:val="24"/>
        </w:rPr>
        <w:t xml:space="preserve"> region</w:t>
      </w:r>
      <w:r w:rsidRPr="00A432D3">
        <w:rPr>
          <w:rFonts w:cs="Times New Roman"/>
          <w:sz w:val="20"/>
          <w:szCs w:val="24"/>
        </w:rPr>
        <w:t>, and the fuel is difficult to ignite and burn.</w:t>
      </w:r>
      <w:r w:rsidR="00154228" w:rsidRPr="00154228">
        <w:t xml:space="preserve"> </w:t>
      </w:r>
      <w:r w:rsidR="00154228" w:rsidRPr="00154228">
        <w:rPr>
          <w:rFonts w:cs="Times New Roman"/>
          <w:sz w:val="20"/>
          <w:szCs w:val="24"/>
        </w:rPr>
        <w:t xml:space="preserve">The atmospheric pressure in </w:t>
      </w:r>
      <w:r w:rsidR="007E1D75">
        <w:rPr>
          <w:rFonts w:cs="Times New Roman"/>
          <w:sz w:val="20"/>
          <w:szCs w:val="24"/>
        </w:rPr>
        <w:t xml:space="preserve">the </w:t>
      </w:r>
      <w:r w:rsidR="00154228" w:rsidRPr="00154228">
        <w:rPr>
          <w:rFonts w:cs="Times New Roman"/>
          <w:sz w:val="20"/>
          <w:szCs w:val="24"/>
        </w:rPr>
        <w:t xml:space="preserve">plateau </w:t>
      </w:r>
      <w:r w:rsidR="007E1D75">
        <w:rPr>
          <w:rFonts w:cs="Times New Roman"/>
          <w:sz w:val="20"/>
          <w:szCs w:val="24"/>
        </w:rPr>
        <w:t xml:space="preserve">region </w:t>
      </w:r>
      <w:r w:rsidR="00154228" w:rsidRPr="00154228">
        <w:rPr>
          <w:rFonts w:cs="Times New Roman"/>
          <w:sz w:val="20"/>
          <w:szCs w:val="24"/>
        </w:rPr>
        <w:t xml:space="preserve">is low, and the oxygen content in the air is lower than that in </w:t>
      </w:r>
      <w:r w:rsidR="002C4934">
        <w:rPr>
          <w:rFonts w:cs="Times New Roman"/>
          <w:sz w:val="20"/>
          <w:szCs w:val="24"/>
        </w:rPr>
        <w:t xml:space="preserve">the </w:t>
      </w:r>
      <w:r w:rsidR="00154228" w:rsidRPr="00154228">
        <w:rPr>
          <w:rFonts w:cs="Times New Roman"/>
          <w:sz w:val="20"/>
          <w:szCs w:val="24"/>
        </w:rPr>
        <w:t xml:space="preserve">plain </w:t>
      </w:r>
      <w:r w:rsidR="002C4934">
        <w:rPr>
          <w:rFonts w:cs="Times New Roman"/>
          <w:sz w:val="20"/>
          <w:szCs w:val="24"/>
        </w:rPr>
        <w:t>region</w:t>
      </w:r>
      <w:r w:rsidR="00625326">
        <w:rPr>
          <w:rFonts w:cs="Times New Roman"/>
          <w:sz w:val="20"/>
          <w:szCs w:val="24"/>
        </w:rPr>
        <w:t xml:space="preserve">. It </w:t>
      </w:r>
      <w:r w:rsidR="00154228" w:rsidRPr="00154228">
        <w:rPr>
          <w:rFonts w:cs="Times New Roman"/>
          <w:sz w:val="20"/>
          <w:szCs w:val="24"/>
        </w:rPr>
        <w:t xml:space="preserve">is necessary to increase the </w:t>
      </w:r>
      <w:r w:rsidR="00186F43">
        <w:rPr>
          <w:rFonts w:cs="Times New Roman"/>
          <w:sz w:val="20"/>
          <w:szCs w:val="24"/>
        </w:rPr>
        <w:t>primary air volume</w:t>
      </w:r>
      <w:r w:rsidR="00154228" w:rsidRPr="00154228">
        <w:rPr>
          <w:rFonts w:cs="Times New Roman"/>
          <w:sz w:val="20"/>
          <w:szCs w:val="24"/>
        </w:rPr>
        <w:t>.</w:t>
      </w:r>
      <w:r w:rsidR="004A57FC" w:rsidRPr="004A57FC">
        <w:t xml:space="preserve"> </w:t>
      </w:r>
      <w:r w:rsidR="004A57FC">
        <w:rPr>
          <w:rFonts w:cs="Times New Roman"/>
          <w:sz w:val="20"/>
          <w:szCs w:val="24"/>
        </w:rPr>
        <w:t>It</w:t>
      </w:r>
      <w:r w:rsidR="004A57FC" w:rsidRPr="004A57FC">
        <w:rPr>
          <w:rFonts w:cs="Times New Roman"/>
          <w:sz w:val="20"/>
          <w:szCs w:val="24"/>
        </w:rPr>
        <w:t xml:space="preserve"> will reduce the furnace temperature, weaken the radiation heat transfer of the furnace to the </w:t>
      </w:r>
      <w:r w:rsidR="004A57FC">
        <w:rPr>
          <w:rFonts w:cs="Times New Roman"/>
          <w:sz w:val="20"/>
          <w:szCs w:val="24"/>
        </w:rPr>
        <w:t>waste</w:t>
      </w:r>
      <w:r w:rsidR="004A57FC" w:rsidRPr="004A57FC">
        <w:rPr>
          <w:rFonts w:cs="Times New Roman"/>
          <w:sz w:val="20"/>
          <w:szCs w:val="24"/>
        </w:rPr>
        <w:t xml:space="preserve"> bed, and reduce the radiation ignition effect </w:t>
      </w:r>
      <w:r w:rsidR="000F4DFE">
        <w:rPr>
          <w:rFonts w:cs="Times New Roman"/>
          <w:sz w:val="20"/>
          <w:szCs w:val="24"/>
        </w:rPr>
        <w:t>on</w:t>
      </w:r>
      <w:r w:rsidR="004A57FC" w:rsidRPr="004A57FC">
        <w:rPr>
          <w:rFonts w:cs="Times New Roman"/>
          <w:sz w:val="20"/>
          <w:szCs w:val="24"/>
        </w:rPr>
        <w:t xml:space="preserve"> the fuel.</w:t>
      </w:r>
      <w:r w:rsidR="00331D6E">
        <w:rPr>
          <w:rFonts w:cs="Times New Roman"/>
          <w:sz w:val="20"/>
          <w:szCs w:val="24"/>
        </w:rPr>
        <w:t xml:space="preserve"> </w:t>
      </w:r>
      <w:r w:rsidR="00D46ED5" w:rsidRPr="00D46ED5">
        <w:rPr>
          <w:rFonts w:cs="Times New Roman"/>
          <w:sz w:val="20"/>
          <w:szCs w:val="24"/>
        </w:rPr>
        <w:t xml:space="preserve">Increasing the primary air temperature can enhance the convective heat transfer between the primary air and the bottom of the bed, improve the heating rate inside the fuel, and accelerate the escape rate of </w:t>
      </w:r>
      <w:r w:rsidR="00D46ED5">
        <w:rPr>
          <w:rFonts w:cs="Times New Roman"/>
          <w:sz w:val="20"/>
          <w:szCs w:val="24"/>
        </w:rPr>
        <w:t xml:space="preserve">the </w:t>
      </w:r>
      <w:r w:rsidR="00D46ED5" w:rsidRPr="00D46ED5">
        <w:rPr>
          <w:rFonts w:cs="Times New Roman"/>
          <w:sz w:val="20"/>
          <w:szCs w:val="24"/>
        </w:rPr>
        <w:t xml:space="preserve">moisture and </w:t>
      </w:r>
      <w:r w:rsidR="003545AC">
        <w:rPr>
          <w:rFonts w:cs="Times New Roman"/>
          <w:sz w:val="20"/>
          <w:szCs w:val="24"/>
        </w:rPr>
        <w:t xml:space="preserve">the </w:t>
      </w:r>
      <w:r w:rsidR="00D46ED5" w:rsidRPr="00D46ED5">
        <w:rPr>
          <w:rFonts w:cs="Times New Roman"/>
          <w:sz w:val="20"/>
          <w:szCs w:val="24"/>
        </w:rPr>
        <w:t>volatile</w:t>
      </w:r>
      <w:r w:rsidR="003545AC">
        <w:rPr>
          <w:rFonts w:cs="Times New Roman" w:hint="eastAsia"/>
          <w:sz w:val="20"/>
          <w:szCs w:val="24"/>
        </w:rPr>
        <w:t xml:space="preserve"> in</w:t>
      </w:r>
      <w:r w:rsidR="003545AC">
        <w:rPr>
          <w:rFonts w:cs="Times New Roman"/>
          <w:sz w:val="20"/>
          <w:szCs w:val="24"/>
        </w:rPr>
        <w:t xml:space="preserve"> the fuel</w:t>
      </w:r>
      <w:r w:rsidR="00D46ED5" w:rsidRPr="00D46ED5">
        <w:rPr>
          <w:rFonts w:cs="Times New Roman"/>
          <w:sz w:val="20"/>
          <w:szCs w:val="24"/>
        </w:rPr>
        <w:t>.</w:t>
      </w:r>
      <w:r w:rsidR="00450F13" w:rsidRPr="00450F13">
        <w:t xml:space="preserve"> </w:t>
      </w:r>
      <w:r w:rsidR="00450F13" w:rsidRPr="00450F13">
        <w:rPr>
          <w:rFonts w:cs="Times New Roman"/>
          <w:sz w:val="20"/>
          <w:szCs w:val="24"/>
        </w:rPr>
        <w:t xml:space="preserve">Because the furnace temperature is relatively low, part of the incompletely burned flue gas will enter </w:t>
      </w:r>
      <w:r w:rsidR="002D593F">
        <w:rPr>
          <w:rFonts w:cs="Times New Roman"/>
          <w:sz w:val="20"/>
          <w:szCs w:val="24"/>
        </w:rPr>
        <w:t>the</w:t>
      </w:r>
      <w:r w:rsidR="00450F13" w:rsidRPr="00450F13">
        <w:rPr>
          <w:rFonts w:cs="Times New Roman"/>
          <w:sz w:val="20"/>
          <w:szCs w:val="24"/>
        </w:rPr>
        <w:t xml:space="preserve"> flue for combustion, resulting in </w:t>
      </w:r>
      <w:r w:rsidR="00CA30CE">
        <w:rPr>
          <w:rFonts w:cs="Times New Roman" w:hint="eastAsia"/>
          <w:sz w:val="20"/>
          <w:szCs w:val="24"/>
        </w:rPr>
        <w:t>the</w:t>
      </w:r>
      <w:r w:rsidR="00CA30CE">
        <w:rPr>
          <w:rFonts w:cs="Times New Roman"/>
          <w:sz w:val="20"/>
          <w:szCs w:val="24"/>
        </w:rPr>
        <w:t xml:space="preserve"> temperature</w:t>
      </w:r>
      <w:r w:rsidR="00450F13" w:rsidRPr="00450F13">
        <w:rPr>
          <w:rFonts w:cs="Times New Roman"/>
          <w:sz w:val="20"/>
          <w:szCs w:val="24"/>
        </w:rPr>
        <w:t xml:space="preserve"> increase of the boiler outlet.</w:t>
      </w:r>
      <w:r w:rsidR="001033FD" w:rsidRPr="001033FD">
        <w:t xml:space="preserve"> </w:t>
      </w:r>
      <w:r w:rsidR="001033FD" w:rsidRPr="001033FD">
        <w:rPr>
          <w:rFonts w:cs="Times New Roman"/>
          <w:sz w:val="20"/>
          <w:szCs w:val="24"/>
        </w:rPr>
        <w:t xml:space="preserve">In order to ensure the </w:t>
      </w:r>
      <w:r w:rsidR="009D32C8">
        <w:rPr>
          <w:rFonts w:cs="Times New Roman"/>
          <w:sz w:val="20"/>
          <w:szCs w:val="24"/>
        </w:rPr>
        <w:t xml:space="preserve">boiler's </w:t>
      </w:r>
      <w:r w:rsidR="001033FD" w:rsidRPr="001033FD">
        <w:rPr>
          <w:rFonts w:cs="Times New Roman"/>
          <w:sz w:val="20"/>
          <w:szCs w:val="24"/>
        </w:rPr>
        <w:t>thermal efficienc</w:t>
      </w:r>
      <w:r w:rsidR="00423D8B">
        <w:rPr>
          <w:rFonts w:cs="Times New Roman"/>
          <w:sz w:val="20"/>
          <w:szCs w:val="24"/>
        </w:rPr>
        <w:t>y</w:t>
      </w:r>
      <w:r w:rsidR="001033FD" w:rsidRPr="001033FD">
        <w:rPr>
          <w:rFonts w:cs="Times New Roman"/>
          <w:sz w:val="20"/>
          <w:szCs w:val="24"/>
        </w:rPr>
        <w:t xml:space="preserve">, it is necessary to increase </w:t>
      </w:r>
      <w:r w:rsidR="00C3432C">
        <w:rPr>
          <w:rFonts w:cs="Times New Roman"/>
          <w:sz w:val="20"/>
          <w:szCs w:val="24"/>
        </w:rPr>
        <w:t>its</w:t>
      </w:r>
      <w:r w:rsidR="001033FD" w:rsidRPr="001033FD">
        <w:rPr>
          <w:rFonts w:cs="Times New Roman"/>
          <w:sz w:val="20"/>
          <w:szCs w:val="24"/>
        </w:rPr>
        <w:t xml:space="preserve"> convecti</w:t>
      </w:r>
      <w:r w:rsidR="002B31FE">
        <w:rPr>
          <w:rFonts w:cs="Times New Roman"/>
          <w:sz w:val="20"/>
          <w:szCs w:val="24"/>
        </w:rPr>
        <w:t>ve</w:t>
      </w:r>
      <w:r w:rsidR="001033FD" w:rsidRPr="001033FD">
        <w:rPr>
          <w:rFonts w:cs="Times New Roman"/>
          <w:sz w:val="20"/>
          <w:szCs w:val="24"/>
        </w:rPr>
        <w:t xml:space="preserve"> heat exchange are</w:t>
      </w:r>
      <w:r w:rsidR="00157A67">
        <w:rPr>
          <w:rFonts w:cs="Times New Roman"/>
          <w:sz w:val="20"/>
          <w:szCs w:val="24"/>
        </w:rPr>
        <w:t>a</w:t>
      </w:r>
      <w:r w:rsidR="001033FD" w:rsidRPr="001033FD">
        <w:rPr>
          <w:rFonts w:cs="Times New Roman"/>
          <w:sz w:val="20"/>
          <w:szCs w:val="24"/>
        </w:rPr>
        <w:t>.</w:t>
      </w:r>
      <w:r w:rsidR="00801158" w:rsidRPr="00801158">
        <w:t xml:space="preserve"> </w:t>
      </w:r>
      <w:r w:rsidR="00801158" w:rsidRPr="00801158">
        <w:rPr>
          <w:rFonts w:cs="Times New Roman"/>
          <w:sz w:val="20"/>
          <w:szCs w:val="24"/>
        </w:rPr>
        <w:t xml:space="preserve">In order to improve the burnout rate of </w:t>
      </w:r>
      <w:r w:rsidR="00570E6C">
        <w:rPr>
          <w:rFonts w:cs="Times New Roman"/>
          <w:sz w:val="20"/>
          <w:szCs w:val="24"/>
        </w:rPr>
        <w:t>the waste</w:t>
      </w:r>
      <w:r w:rsidR="00801158" w:rsidRPr="00801158">
        <w:rPr>
          <w:rFonts w:cs="Times New Roman"/>
          <w:sz w:val="20"/>
          <w:szCs w:val="24"/>
        </w:rPr>
        <w:t xml:space="preserve">, it is necessary to increase the grate area and strengthen the contact between </w:t>
      </w:r>
      <w:r w:rsidR="00F343EB">
        <w:rPr>
          <w:rFonts w:cs="Times New Roman"/>
          <w:sz w:val="20"/>
          <w:szCs w:val="24"/>
        </w:rPr>
        <w:t xml:space="preserve">the </w:t>
      </w:r>
      <w:r w:rsidR="00801158" w:rsidRPr="00801158">
        <w:rPr>
          <w:rFonts w:cs="Times New Roman"/>
          <w:sz w:val="20"/>
          <w:szCs w:val="24"/>
        </w:rPr>
        <w:t xml:space="preserve">fuel and </w:t>
      </w:r>
      <w:r w:rsidR="00F343EB">
        <w:rPr>
          <w:rFonts w:cs="Times New Roman"/>
          <w:sz w:val="20"/>
          <w:szCs w:val="24"/>
        </w:rPr>
        <w:t xml:space="preserve">the </w:t>
      </w:r>
      <w:r w:rsidR="00801158" w:rsidRPr="00801158">
        <w:rPr>
          <w:rFonts w:cs="Times New Roman"/>
          <w:sz w:val="20"/>
          <w:szCs w:val="24"/>
        </w:rPr>
        <w:t>oxygen.</w:t>
      </w:r>
      <w:r w:rsidR="0016371F" w:rsidRPr="0016371F">
        <w:t xml:space="preserve"> </w:t>
      </w:r>
      <w:r w:rsidR="0016371F" w:rsidRPr="0016371F">
        <w:rPr>
          <w:rFonts w:cs="Times New Roman"/>
          <w:sz w:val="20"/>
          <w:szCs w:val="24"/>
        </w:rPr>
        <w:t>Changing the incinerator type from counter</w:t>
      </w:r>
      <w:r w:rsidR="0016371F">
        <w:rPr>
          <w:rFonts w:cs="Times New Roman"/>
          <w:sz w:val="20"/>
          <w:szCs w:val="24"/>
        </w:rPr>
        <w:t>-</w:t>
      </w:r>
      <w:r w:rsidR="0016371F" w:rsidRPr="0016371F">
        <w:rPr>
          <w:rFonts w:cs="Times New Roman"/>
          <w:sz w:val="20"/>
          <w:szCs w:val="24"/>
        </w:rPr>
        <w:t>flow</w:t>
      </w:r>
      <w:r w:rsidR="0016371F">
        <w:rPr>
          <w:rFonts w:cs="Times New Roman"/>
          <w:sz w:val="20"/>
          <w:szCs w:val="24"/>
        </w:rPr>
        <w:t xml:space="preserve"> t</w:t>
      </w:r>
      <w:r w:rsidR="0016371F" w:rsidRPr="0016371F">
        <w:rPr>
          <w:rFonts w:cs="Times New Roman"/>
          <w:sz w:val="20"/>
          <w:szCs w:val="24"/>
        </w:rPr>
        <w:t xml:space="preserve">o </w:t>
      </w:r>
      <w:r w:rsidR="0016371F">
        <w:rPr>
          <w:rFonts w:cs="Times New Roman"/>
          <w:sz w:val="20"/>
          <w:szCs w:val="24"/>
        </w:rPr>
        <w:t>down-flow</w:t>
      </w:r>
      <w:r w:rsidR="0016371F" w:rsidRPr="0016371F">
        <w:rPr>
          <w:rFonts w:cs="Times New Roman"/>
          <w:sz w:val="20"/>
          <w:szCs w:val="24"/>
        </w:rPr>
        <w:t xml:space="preserve"> can improve the combustion effect of</w:t>
      </w:r>
      <w:r w:rsidR="00E80DDA">
        <w:rPr>
          <w:rFonts w:cs="Times New Roman"/>
          <w:sz w:val="20"/>
          <w:szCs w:val="24"/>
        </w:rPr>
        <w:t xml:space="preserve"> the</w:t>
      </w:r>
      <w:r w:rsidR="0016371F" w:rsidRPr="0016371F">
        <w:rPr>
          <w:rFonts w:cs="Times New Roman"/>
          <w:sz w:val="20"/>
          <w:szCs w:val="24"/>
        </w:rPr>
        <w:t xml:space="preserve"> fixed carbon in the burnout section</w:t>
      </w:r>
      <w:r w:rsidR="00FD56A3">
        <w:rPr>
          <w:rFonts w:cs="Times New Roman"/>
          <w:sz w:val="20"/>
          <w:szCs w:val="24"/>
        </w:rPr>
        <w:t xml:space="preserve">, </w:t>
      </w:r>
      <w:r w:rsidR="0016371F" w:rsidRPr="0016371F">
        <w:rPr>
          <w:rFonts w:cs="Times New Roman"/>
          <w:sz w:val="20"/>
          <w:szCs w:val="24"/>
        </w:rPr>
        <w:t>improv</w:t>
      </w:r>
      <w:r w:rsidR="00FD56A3">
        <w:rPr>
          <w:rFonts w:cs="Times New Roman"/>
          <w:sz w:val="20"/>
          <w:szCs w:val="24"/>
        </w:rPr>
        <w:t>ing</w:t>
      </w:r>
      <w:r w:rsidR="0016371F" w:rsidRPr="0016371F">
        <w:rPr>
          <w:rFonts w:cs="Times New Roman"/>
          <w:sz w:val="20"/>
          <w:szCs w:val="24"/>
        </w:rPr>
        <w:t xml:space="preserve"> the overall burnout rate of </w:t>
      </w:r>
      <w:r w:rsidR="00AF15C4">
        <w:rPr>
          <w:rFonts w:cs="Times New Roman"/>
          <w:sz w:val="20"/>
          <w:szCs w:val="24"/>
        </w:rPr>
        <w:t xml:space="preserve">the </w:t>
      </w:r>
      <w:r w:rsidR="0016371F" w:rsidRPr="0016371F">
        <w:rPr>
          <w:rFonts w:cs="Times New Roman"/>
          <w:sz w:val="20"/>
          <w:szCs w:val="24"/>
        </w:rPr>
        <w:t>fuel.</w:t>
      </w:r>
      <w:r w:rsidR="007E55D9">
        <w:rPr>
          <w:rFonts w:cs="Times New Roman"/>
          <w:sz w:val="20"/>
          <w:szCs w:val="24"/>
        </w:rPr>
        <w:t xml:space="preserve"> </w:t>
      </w:r>
      <w:r w:rsidR="005E1E90" w:rsidRPr="005E1E90">
        <w:rPr>
          <w:rFonts w:cs="Times New Roman"/>
          <w:sz w:val="20"/>
          <w:szCs w:val="24"/>
        </w:rPr>
        <w:t xml:space="preserve">Reducing the furnace's volume can increase its temperature, enhance </w:t>
      </w:r>
      <w:r w:rsidR="005E1E90">
        <w:rPr>
          <w:rFonts w:cs="Times New Roman"/>
          <w:sz w:val="20"/>
          <w:szCs w:val="24"/>
        </w:rPr>
        <w:t>its</w:t>
      </w:r>
      <w:r w:rsidR="005E1E90" w:rsidRPr="005E1E90">
        <w:rPr>
          <w:rFonts w:cs="Times New Roman"/>
          <w:sz w:val="20"/>
          <w:szCs w:val="24"/>
        </w:rPr>
        <w:t xml:space="preserve"> radia</w:t>
      </w:r>
      <w:r w:rsidR="00971CF7">
        <w:rPr>
          <w:rFonts w:cs="Times New Roman" w:hint="eastAsia"/>
          <w:sz w:val="20"/>
          <w:szCs w:val="24"/>
        </w:rPr>
        <w:t xml:space="preserve">tive </w:t>
      </w:r>
      <w:r w:rsidR="005E1E90" w:rsidRPr="005E1E90">
        <w:rPr>
          <w:rFonts w:cs="Times New Roman"/>
          <w:sz w:val="20"/>
          <w:szCs w:val="24"/>
        </w:rPr>
        <w:t xml:space="preserve">heat transfer, accelerate the evaporation rate of </w:t>
      </w:r>
      <w:r w:rsidR="00083872">
        <w:rPr>
          <w:rFonts w:cs="Times New Roman"/>
          <w:sz w:val="20"/>
          <w:szCs w:val="24"/>
        </w:rPr>
        <w:t xml:space="preserve">the </w:t>
      </w:r>
      <w:r w:rsidR="005E1E90" w:rsidRPr="005E1E90">
        <w:rPr>
          <w:rFonts w:cs="Times New Roman"/>
          <w:sz w:val="20"/>
          <w:szCs w:val="24"/>
        </w:rPr>
        <w:t xml:space="preserve">water in the fuel and the escape rate of </w:t>
      </w:r>
      <w:r w:rsidR="00677166">
        <w:rPr>
          <w:rFonts w:cs="Times New Roman"/>
          <w:sz w:val="20"/>
          <w:szCs w:val="24"/>
        </w:rPr>
        <w:t>the volatile</w:t>
      </w:r>
      <w:r w:rsidR="005E1E90" w:rsidRPr="005E1E90">
        <w:rPr>
          <w:rFonts w:cs="Times New Roman"/>
          <w:sz w:val="20"/>
          <w:szCs w:val="24"/>
        </w:rPr>
        <w:t>, and improve the combustion rate of the fuel.</w:t>
      </w:r>
    </w:p>
    <w:p w14:paraId="621A7A28" w14:textId="77777777" w:rsidR="00CB055A" w:rsidRPr="00CB055A" w:rsidRDefault="00D70B5D" w:rsidP="00CB055A">
      <w:pPr>
        <w:pStyle w:val="ARInter1"/>
        <w:widowControl w:val="0"/>
        <w:numPr>
          <w:ilvl w:val="0"/>
          <w:numId w:val="2"/>
        </w:numPr>
        <w:ind w:left="0" w:firstLine="0"/>
      </w:pPr>
      <w:r w:rsidRPr="00CB055A">
        <w:t>Conclusions</w:t>
      </w:r>
    </w:p>
    <w:p w14:paraId="2CCD48B8" w14:textId="77777777" w:rsidR="009801B0" w:rsidRPr="009801B0" w:rsidRDefault="00D70B5D" w:rsidP="009801B0">
      <w:pPr>
        <w:spacing w:after="120"/>
        <w:ind w:firstLine="284"/>
        <w:rPr>
          <w:rFonts w:cs="Times New Roman"/>
          <w:szCs w:val="24"/>
        </w:rPr>
      </w:pPr>
      <w:r w:rsidRPr="00C46479">
        <w:rPr>
          <w:rFonts w:cs="Times New Roman"/>
          <w:szCs w:val="24"/>
        </w:rPr>
        <w:t>In this paper, the numerical simulation of a high</w:t>
      </w:r>
      <w:r>
        <w:rPr>
          <w:rFonts w:cs="Times New Roman"/>
          <w:szCs w:val="24"/>
        </w:rPr>
        <w:t>-</w:t>
      </w:r>
      <w:r w:rsidRPr="00C46479">
        <w:rPr>
          <w:rFonts w:cs="Times New Roman"/>
          <w:szCs w:val="24"/>
        </w:rPr>
        <w:t xml:space="preserve">altitude </w:t>
      </w:r>
      <w:r>
        <w:rPr>
          <w:rFonts w:cs="Times New Roman"/>
          <w:szCs w:val="24"/>
        </w:rPr>
        <w:t xml:space="preserve">MSW grate </w:t>
      </w:r>
      <w:r w:rsidRPr="00C46479">
        <w:rPr>
          <w:rFonts w:cs="Times New Roman"/>
          <w:szCs w:val="24"/>
        </w:rPr>
        <w:t xml:space="preserve">incinerator in China </w:t>
      </w:r>
      <w:r w:rsidR="00761A7C">
        <w:rPr>
          <w:rFonts w:cs="Times New Roman"/>
          <w:szCs w:val="24"/>
        </w:rPr>
        <w:t>is</w:t>
      </w:r>
      <w:r w:rsidRPr="00C46479">
        <w:rPr>
          <w:rFonts w:cs="Times New Roman"/>
          <w:szCs w:val="24"/>
        </w:rPr>
        <w:t xml:space="preserve"> </w:t>
      </w:r>
      <w:r w:rsidR="00761A7C">
        <w:rPr>
          <w:rFonts w:cs="Times New Roman"/>
          <w:szCs w:val="24"/>
        </w:rPr>
        <w:t>conducted</w:t>
      </w:r>
      <w:r w:rsidR="0087728B">
        <w:rPr>
          <w:rFonts w:cs="Times New Roman"/>
          <w:szCs w:val="24"/>
        </w:rPr>
        <w:t>. T</w:t>
      </w:r>
      <w:r w:rsidRPr="00C46479">
        <w:rPr>
          <w:rFonts w:cs="Times New Roman"/>
          <w:szCs w:val="24"/>
        </w:rPr>
        <w:t xml:space="preserve">he temperature distribution of </w:t>
      </w:r>
      <w:r w:rsidR="00A90823">
        <w:rPr>
          <w:rFonts w:cs="Times New Roman"/>
          <w:szCs w:val="24"/>
        </w:rPr>
        <w:t xml:space="preserve">the </w:t>
      </w:r>
      <w:r w:rsidR="00345E08">
        <w:rPr>
          <w:rFonts w:cs="Times New Roman"/>
          <w:szCs w:val="24"/>
        </w:rPr>
        <w:t>gas and solid</w:t>
      </w:r>
      <w:r w:rsidR="00987510">
        <w:rPr>
          <w:rFonts w:cs="Times New Roman"/>
          <w:szCs w:val="24"/>
        </w:rPr>
        <w:t xml:space="preserve"> phase</w:t>
      </w:r>
      <w:r w:rsidRPr="00C46479">
        <w:rPr>
          <w:rFonts w:cs="Times New Roman"/>
          <w:szCs w:val="24"/>
        </w:rPr>
        <w:t xml:space="preserve">s along the </w:t>
      </w:r>
      <w:r w:rsidR="00B7453A">
        <w:rPr>
          <w:rFonts w:cs="Times New Roman"/>
          <w:szCs w:val="24"/>
        </w:rPr>
        <w:t>grate's moving</w:t>
      </w:r>
      <w:r w:rsidRPr="00C46479">
        <w:rPr>
          <w:rFonts w:cs="Times New Roman"/>
          <w:szCs w:val="24"/>
        </w:rPr>
        <w:t xml:space="preserve"> direction</w:t>
      </w:r>
      <w:r w:rsidR="00444DE4">
        <w:rPr>
          <w:rFonts w:cs="Times New Roman"/>
          <w:szCs w:val="24"/>
        </w:rPr>
        <w:t xml:space="preserve"> is obtained. T</w:t>
      </w:r>
      <w:r w:rsidRPr="00C46479">
        <w:rPr>
          <w:rFonts w:cs="Times New Roman"/>
          <w:szCs w:val="24"/>
        </w:rPr>
        <w:t xml:space="preserve">he variation </w:t>
      </w:r>
      <w:r w:rsidR="00444DE4">
        <w:rPr>
          <w:rFonts w:cs="Times New Roman"/>
          <w:szCs w:val="24"/>
        </w:rPr>
        <w:t>rule</w:t>
      </w:r>
      <w:r w:rsidR="005C0653">
        <w:rPr>
          <w:rFonts w:cs="Times New Roman"/>
          <w:szCs w:val="24"/>
        </w:rPr>
        <w:t>s</w:t>
      </w:r>
      <w:r w:rsidRPr="00C46479">
        <w:rPr>
          <w:rFonts w:cs="Times New Roman"/>
          <w:szCs w:val="24"/>
        </w:rPr>
        <w:t xml:space="preserve"> of </w:t>
      </w:r>
      <w:r w:rsidR="0074392B">
        <w:rPr>
          <w:rFonts w:cs="Times New Roman"/>
          <w:szCs w:val="24"/>
        </w:rPr>
        <w:t xml:space="preserve">the </w:t>
      </w:r>
      <w:r w:rsidRPr="00C46479">
        <w:rPr>
          <w:rFonts w:cs="Times New Roman"/>
          <w:szCs w:val="24"/>
        </w:rPr>
        <w:t>fuel components and</w:t>
      </w:r>
      <w:r w:rsidR="00E93F6B">
        <w:rPr>
          <w:rFonts w:cs="Times New Roman"/>
          <w:szCs w:val="24"/>
        </w:rPr>
        <w:t xml:space="preserve"> the</w:t>
      </w:r>
      <w:r w:rsidRPr="00C46479">
        <w:rPr>
          <w:rFonts w:cs="Times New Roman"/>
          <w:szCs w:val="24"/>
        </w:rPr>
        <w:t xml:space="preserve"> main components of flue gas </w:t>
      </w:r>
      <w:r w:rsidR="005C0653">
        <w:rPr>
          <w:rFonts w:cs="Times New Roman"/>
          <w:szCs w:val="24"/>
        </w:rPr>
        <w:t>are acquired</w:t>
      </w:r>
      <w:r w:rsidRPr="00C46479">
        <w:rPr>
          <w:rFonts w:cs="Times New Roman"/>
          <w:szCs w:val="24"/>
        </w:rPr>
        <w:t>.</w:t>
      </w:r>
      <w:r w:rsidR="00361B3D">
        <w:rPr>
          <w:rFonts w:cs="Times New Roman"/>
          <w:szCs w:val="24"/>
        </w:rPr>
        <w:t xml:space="preserve"> </w:t>
      </w:r>
      <w:r w:rsidR="00E8342E" w:rsidRPr="00E8342E">
        <w:rPr>
          <w:rFonts w:cs="Times New Roman"/>
          <w:szCs w:val="24"/>
        </w:rPr>
        <w:t xml:space="preserve">The simulation results show that the </w:t>
      </w:r>
      <w:r w:rsidR="00E8342E">
        <w:rPr>
          <w:rFonts w:cs="Times New Roman"/>
          <w:szCs w:val="24"/>
        </w:rPr>
        <w:t xml:space="preserve">combustion </w:t>
      </w:r>
      <w:r w:rsidR="00E8342E" w:rsidRPr="00E8342E">
        <w:rPr>
          <w:rFonts w:cs="Times New Roman"/>
          <w:szCs w:val="24"/>
        </w:rPr>
        <w:t xml:space="preserve">process of </w:t>
      </w:r>
      <w:r w:rsidR="00E8342E">
        <w:rPr>
          <w:rFonts w:cs="Times New Roman"/>
          <w:szCs w:val="24"/>
        </w:rPr>
        <w:t xml:space="preserve">the </w:t>
      </w:r>
      <w:r w:rsidR="00E8342E" w:rsidRPr="00E8342E">
        <w:rPr>
          <w:rFonts w:cs="Times New Roman"/>
          <w:szCs w:val="24"/>
        </w:rPr>
        <w:t xml:space="preserve">waste bed can be divided into three stages: water evaporation, volatile emission </w:t>
      </w:r>
      <w:r w:rsidR="00E8342E">
        <w:rPr>
          <w:rFonts w:cs="Times New Roman"/>
          <w:szCs w:val="24"/>
        </w:rPr>
        <w:t xml:space="preserve">and </w:t>
      </w:r>
      <w:r w:rsidR="00E8342E" w:rsidRPr="00E8342E">
        <w:rPr>
          <w:rFonts w:cs="Times New Roman"/>
          <w:szCs w:val="24"/>
        </w:rPr>
        <w:t>combustion, and</w:t>
      </w:r>
      <w:r w:rsidR="00B37881">
        <w:rPr>
          <w:rFonts w:cs="Times New Roman"/>
          <w:szCs w:val="24"/>
        </w:rPr>
        <w:t xml:space="preserve"> </w:t>
      </w:r>
      <w:r w:rsidR="00E8342E" w:rsidRPr="00E8342E">
        <w:rPr>
          <w:rFonts w:cs="Times New Roman"/>
          <w:szCs w:val="24"/>
        </w:rPr>
        <w:t>fixed carbon gasification.</w:t>
      </w:r>
      <w:r w:rsidR="00A94534" w:rsidRPr="00A94534">
        <w:t xml:space="preserve"> </w:t>
      </w:r>
      <w:r w:rsidR="00A94534" w:rsidRPr="00A94534">
        <w:rPr>
          <w:rFonts w:cs="Times New Roman"/>
          <w:szCs w:val="24"/>
        </w:rPr>
        <w:t xml:space="preserve">According to the combustion characteristics of </w:t>
      </w:r>
      <w:r w:rsidR="00A94534">
        <w:rPr>
          <w:rFonts w:cs="Times New Roman"/>
          <w:szCs w:val="24"/>
        </w:rPr>
        <w:t xml:space="preserve">the </w:t>
      </w:r>
      <w:r w:rsidR="00A94534" w:rsidRPr="00A94534">
        <w:rPr>
          <w:rFonts w:cs="Times New Roman"/>
          <w:szCs w:val="24"/>
        </w:rPr>
        <w:t>high</w:t>
      </w:r>
      <w:r w:rsidR="00A94534">
        <w:rPr>
          <w:rFonts w:cs="Times New Roman"/>
          <w:szCs w:val="24"/>
        </w:rPr>
        <w:t>-</w:t>
      </w:r>
      <w:r w:rsidR="00A94534" w:rsidRPr="00A94534">
        <w:rPr>
          <w:rFonts w:cs="Times New Roman"/>
          <w:szCs w:val="24"/>
        </w:rPr>
        <w:t xml:space="preserve">altitude waste incinerator, increasing the primary air temperature can improve the heat transfer inside the fuel and the combustion efficiency of </w:t>
      </w:r>
      <w:r w:rsidR="006B43E7">
        <w:rPr>
          <w:rFonts w:cs="Times New Roman"/>
          <w:szCs w:val="24"/>
        </w:rPr>
        <w:t xml:space="preserve">the </w:t>
      </w:r>
      <w:r w:rsidR="00A94534" w:rsidRPr="00A94534">
        <w:rPr>
          <w:rFonts w:cs="Times New Roman"/>
          <w:szCs w:val="24"/>
        </w:rPr>
        <w:t>waste.</w:t>
      </w:r>
      <w:r w:rsidR="007F5764" w:rsidRPr="007F5764">
        <w:t xml:space="preserve"> </w:t>
      </w:r>
      <w:r w:rsidR="007F5764" w:rsidRPr="007F5764">
        <w:rPr>
          <w:rFonts w:cs="Times New Roman"/>
          <w:szCs w:val="24"/>
        </w:rPr>
        <w:t>The furnace volume is suggested to be reduce</w:t>
      </w:r>
      <w:r w:rsidR="0002114C">
        <w:rPr>
          <w:rFonts w:cs="Times New Roman"/>
          <w:szCs w:val="24"/>
        </w:rPr>
        <w:t xml:space="preserve">d to </w:t>
      </w:r>
      <w:r w:rsidR="007F5764" w:rsidRPr="007F5764">
        <w:rPr>
          <w:rFonts w:cs="Times New Roman"/>
          <w:szCs w:val="24"/>
        </w:rPr>
        <w:t>enhance</w:t>
      </w:r>
      <w:r w:rsidR="00772783">
        <w:rPr>
          <w:rFonts w:cs="Times New Roman"/>
          <w:szCs w:val="24"/>
        </w:rPr>
        <w:t xml:space="preserve"> its</w:t>
      </w:r>
      <w:r w:rsidR="007F5764" w:rsidRPr="007F5764">
        <w:rPr>
          <w:rFonts w:cs="Times New Roman"/>
          <w:szCs w:val="24"/>
        </w:rPr>
        <w:t xml:space="preserve"> radiation intensity and accelerate the combustion process.</w:t>
      </w:r>
      <w:r w:rsidR="007C16EB" w:rsidRPr="007C16EB">
        <w:t xml:space="preserve"> </w:t>
      </w:r>
      <w:r w:rsidR="007C16EB" w:rsidRPr="007C16EB">
        <w:rPr>
          <w:rFonts w:cs="Times New Roman"/>
          <w:szCs w:val="24"/>
        </w:rPr>
        <w:t xml:space="preserve">Because of the low burnout rate of </w:t>
      </w:r>
      <w:r w:rsidR="00027488">
        <w:rPr>
          <w:rFonts w:cs="Times New Roman"/>
          <w:szCs w:val="24"/>
        </w:rPr>
        <w:t xml:space="preserve">the </w:t>
      </w:r>
      <w:r w:rsidR="007C16EB" w:rsidRPr="007C16EB">
        <w:rPr>
          <w:rFonts w:cs="Times New Roman"/>
          <w:szCs w:val="24"/>
        </w:rPr>
        <w:t xml:space="preserve">fixed carbon caused by </w:t>
      </w:r>
      <w:r w:rsidR="00DE33B9">
        <w:rPr>
          <w:rFonts w:cs="Times New Roman"/>
          <w:szCs w:val="24"/>
        </w:rPr>
        <w:t xml:space="preserve">the </w:t>
      </w:r>
      <w:r w:rsidR="007C16EB" w:rsidRPr="007C16EB">
        <w:rPr>
          <w:rFonts w:cs="Times New Roman"/>
          <w:szCs w:val="24"/>
        </w:rPr>
        <w:t xml:space="preserve">low furnace temperature, the grate area is suggested to be increased to enhance the contact between </w:t>
      </w:r>
      <w:r w:rsidR="00EB60E7">
        <w:rPr>
          <w:rFonts w:cs="Times New Roman"/>
          <w:szCs w:val="24"/>
        </w:rPr>
        <w:t xml:space="preserve">the </w:t>
      </w:r>
      <w:r w:rsidR="007C16EB" w:rsidRPr="007C16EB">
        <w:rPr>
          <w:rFonts w:cs="Times New Roman"/>
          <w:szCs w:val="24"/>
        </w:rPr>
        <w:t xml:space="preserve">fuel and </w:t>
      </w:r>
      <w:r w:rsidR="00EB60E7">
        <w:rPr>
          <w:rFonts w:cs="Times New Roman"/>
          <w:szCs w:val="24"/>
        </w:rPr>
        <w:t xml:space="preserve">the </w:t>
      </w:r>
      <w:r w:rsidR="007C16EB" w:rsidRPr="007C16EB">
        <w:rPr>
          <w:rFonts w:cs="Times New Roman"/>
          <w:szCs w:val="24"/>
        </w:rPr>
        <w:t xml:space="preserve">oxygen to improve the burnout rate of </w:t>
      </w:r>
      <w:r w:rsidR="00DC22EC">
        <w:rPr>
          <w:rFonts w:cs="Times New Roman"/>
          <w:szCs w:val="24"/>
        </w:rPr>
        <w:t xml:space="preserve">the </w:t>
      </w:r>
      <w:r w:rsidR="007C16EB" w:rsidRPr="007C16EB">
        <w:rPr>
          <w:rFonts w:cs="Times New Roman"/>
          <w:szCs w:val="24"/>
        </w:rPr>
        <w:t>fixed carbon.</w:t>
      </w:r>
      <w:r w:rsidR="0052734C" w:rsidRPr="0052734C">
        <w:t xml:space="preserve"> </w:t>
      </w:r>
      <w:r w:rsidR="0052734C" w:rsidRPr="0052734C">
        <w:rPr>
          <w:rFonts w:cs="Times New Roman"/>
          <w:szCs w:val="24"/>
        </w:rPr>
        <w:t xml:space="preserve">The simulation results provide a reference for the operation and structure optimization of </w:t>
      </w:r>
      <w:r w:rsidR="00EE49D7">
        <w:rPr>
          <w:rFonts w:cs="Times New Roman"/>
          <w:szCs w:val="24"/>
        </w:rPr>
        <w:t xml:space="preserve">the </w:t>
      </w:r>
      <w:r w:rsidR="0052734C" w:rsidRPr="0052734C">
        <w:rPr>
          <w:rFonts w:cs="Times New Roman"/>
          <w:szCs w:val="24"/>
        </w:rPr>
        <w:t>waste incinerator</w:t>
      </w:r>
      <w:r w:rsidR="00625CFB">
        <w:rPr>
          <w:rFonts w:cs="Times New Roman"/>
          <w:szCs w:val="24"/>
        </w:rPr>
        <w:t>s</w:t>
      </w:r>
      <w:r w:rsidR="0052734C" w:rsidRPr="0052734C">
        <w:rPr>
          <w:rFonts w:cs="Times New Roman"/>
          <w:szCs w:val="24"/>
        </w:rPr>
        <w:t xml:space="preserve"> in </w:t>
      </w:r>
      <w:r w:rsidR="00625CFB">
        <w:rPr>
          <w:rFonts w:cs="Times New Roman"/>
          <w:szCs w:val="24"/>
        </w:rPr>
        <w:t xml:space="preserve">the </w:t>
      </w:r>
      <w:r w:rsidR="0052734C" w:rsidRPr="0052734C">
        <w:rPr>
          <w:rFonts w:cs="Times New Roman"/>
          <w:szCs w:val="24"/>
        </w:rPr>
        <w:t>high</w:t>
      </w:r>
      <w:r w:rsidR="00625CFB">
        <w:rPr>
          <w:rFonts w:cs="Times New Roman"/>
          <w:szCs w:val="24"/>
        </w:rPr>
        <w:t>-</w:t>
      </w:r>
      <w:r w:rsidR="0052734C" w:rsidRPr="0052734C">
        <w:rPr>
          <w:rFonts w:cs="Times New Roman"/>
          <w:szCs w:val="24"/>
        </w:rPr>
        <w:t>altitude and low</w:t>
      </w:r>
      <w:r w:rsidR="00625CFB">
        <w:rPr>
          <w:rFonts w:cs="Times New Roman"/>
          <w:szCs w:val="24"/>
        </w:rPr>
        <w:t>-</w:t>
      </w:r>
      <w:r w:rsidR="0052734C" w:rsidRPr="0052734C">
        <w:rPr>
          <w:rFonts w:cs="Times New Roman"/>
          <w:szCs w:val="24"/>
        </w:rPr>
        <w:t xml:space="preserve">pressure </w:t>
      </w:r>
      <w:r w:rsidR="00625CFB">
        <w:rPr>
          <w:rFonts w:cs="Times New Roman"/>
          <w:szCs w:val="24"/>
        </w:rPr>
        <w:t>regions</w:t>
      </w:r>
      <w:r w:rsidR="00BF076E">
        <w:rPr>
          <w:rFonts w:cs="Times New Roman"/>
          <w:szCs w:val="24"/>
        </w:rPr>
        <w:t>.</w:t>
      </w:r>
    </w:p>
    <w:p w14:paraId="5A6B7BCE" w14:textId="77777777" w:rsidR="00CB055A" w:rsidRPr="00CB055A" w:rsidRDefault="00D70B5D" w:rsidP="00CB055A">
      <w:pPr>
        <w:pStyle w:val="ARInter1"/>
        <w:widowControl w:val="0"/>
      </w:pPr>
      <w:proofErr w:type="spellStart"/>
      <w:r w:rsidRPr="00CB055A">
        <w:t>Acknowledgments</w:t>
      </w:r>
      <w:proofErr w:type="spellEnd"/>
    </w:p>
    <w:p w14:paraId="68797A2E" w14:textId="77777777" w:rsidR="00CB055A" w:rsidRPr="00CB055A" w:rsidRDefault="00D70B5D" w:rsidP="00CB055A">
      <w:pPr>
        <w:spacing w:after="120"/>
        <w:ind w:firstLine="284"/>
        <w:rPr>
          <w:rFonts w:cs="Times New Roman"/>
          <w:sz w:val="20"/>
          <w:szCs w:val="24"/>
        </w:rPr>
      </w:pPr>
      <w:r w:rsidRPr="001B6E94">
        <w:rPr>
          <w:rFonts w:cs="Times New Roman"/>
          <w:sz w:val="20"/>
          <w:szCs w:val="24"/>
        </w:rPr>
        <w:t xml:space="preserve">This work was financially supported by </w:t>
      </w:r>
      <w:r w:rsidR="00810257">
        <w:rPr>
          <w:rFonts w:cs="Times New Roman" w:hint="eastAsia"/>
          <w:sz w:val="20"/>
          <w:szCs w:val="24"/>
        </w:rPr>
        <w:t>the</w:t>
      </w:r>
      <w:r w:rsidR="00810257">
        <w:rPr>
          <w:rFonts w:cs="Times New Roman"/>
          <w:sz w:val="20"/>
          <w:szCs w:val="24"/>
        </w:rPr>
        <w:t xml:space="preserve"> </w:t>
      </w:r>
      <w:r w:rsidR="002D6E3D" w:rsidRPr="002D6E3D">
        <w:rPr>
          <w:rFonts w:cs="Times New Roman"/>
          <w:sz w:val="20"/>
          <w:szCs w:val="24"/>
        </w:rPr>
        <w:t>National Natural Science Foundation of China</w:t>
      </w:r>
      <w:r w:rsidR="002D6E3D">
        <w:rPr>
          <w:rFonts w:cs="Times New Roman" w:hint="eastAsia"/>
          <w:sz w:val="20"/>
          <w:szCs w:val="24"/>
        </w:rPr>
        <w:t xml:space="preserve"> </w:t>
      </w:r>
      <w:r w:rsidR="00810257">
        <w:rPr>
          <w:rFonts w:cs="Times New Roman"/>
          <w:sz w:val="20"/>
          <w:szCs w:val="24"/>
        </w:rPr>
        <w:t>(</w:t>
      </w:r>
      <w:r w:rsidR="00810257" w:rsidRPr="001B6E94">
        <w:rPr>
          <w:rFonts w:cs="Times New Roman"/>
          <w:sz w:val="20"/>
          <w:szCs w:val="24"/>
        </w:rPr>
        <w:t>Grant NO.</w:t>
      </w:r>
      <w:r w:rsidR="00810257">
        <w:rPr>
          <w:rFonts w:cs="Times New Roman" w:hint="eastAsia"/>
          <w:sz w:val="20"/>
          <w:szCs w:val="24"/>
        </w:rPr>
        <w:t xml:space="preserve"> </w:t>
      </w:r>
      <w:r w:rsidR="00810257" w:rsidRPr="00810257">
        <w:rPr>
          <w:rFonts w:cs="Times New Roman"/>
          <w:sz w:val="20"/>
          <w:szCs w:val="24"/>
        </w:rPr>
        <w:t>51765060</w:t>
      </w:r>
      <w:r w:rsidR="00810257">
        <w:rPr>
          <w:rFonts w:cs="Times New Roman"/>
          <w:sz w:val="20"/>
          <w:szCs w:val="24"/>
        </w:rPr>
        <w:t>)</w:t>
      </w:r>
      <w:r w:rsidR="00810257">
        <w:rPr>
          <w:rFonts w:cs="Times New Roman" w:hint="eastAsia"/>
          <w:sz w:val="20"/>
          <w:szCs w:val="24"/>
        </w:rPr>
        <w:t xml:space="preserve"> and the </w:t>
      </w:r>
      <w:r w:rsidRPr="001B6E94">
        <w:rPr>
          <w:rFonts w:cs="Times New Roman"/>
          <w:sz w:val="20"/>
          <w:szCs w:val="24"/>
        </w:rPr>
        <w:t>Guangxi Science and Technology Major Project (Grant NO. AA18118036).</w:t>
      </w:r>
    </w:p>
    <w:p w14:paraId="17512994" w14:textId="77777777" w:rsidR="00CB055A" w:rsidRPr="00EA6035" w:rsidRDefault="00D70B5D" w:rsidP="00CB055A">
      <w:pPr>
        <w:pStyle w:val="ARInter1"/>
        <w:widowControl w:val="0"/>
        <w:rPr>
          <w:lang w:val="en-US"/>
        </w:rPr>
      </w:pPr>
      <w:proofErr w:type="spellStart"/>
      <w:r w:rsidRPr="00CB055A">
        <w:t>References</w:t>
      </w:r>
      <w:proofErr w:type="spellEnd"/>
    </w:p>
    <w:p w14:paraId="1FB4D7B4" w14:textId="77777777" w:rsidR="00AD27C2" w:rsidRPr="00AD27C2" w:rsidRDefault="00D70B5D" w:rsidP="00AD27C2">
      <w:pPr>
        <w:rPr>
          <w:rFonts w:eastAsia="SimSun" w:cs="Times New Roman"/>
          <w:i/>
          <w:kern w:val="0"/>
          <w:sz w:val="20"/>
          <w:szCs w:val="24"/>
          <w:lang w:val="en-GB"/>
        </w:rPr>
      </w:pPr>
      <w:r w:rsidRPr="00AD27C2">
        <w:rPr>
          <w:rFonts w:eastAsia="SimSun" w:cs="Times New Roman" w:hint="eastAsia"/>
          <w:i/>
          <w:kern w:val="0"/>
          <w:sz w:val="20"/>
          <w:szCs w:val="24"/>
          <w:lang w:val="en-GB"/>
        </w:rPr>
        <w:t xml:space="preserve">[1] </w:t>
      </w:r>
      <w:r w:rsidR="004E0BF8">
        <w:rPr>
          <w:rFonts w:eastAsia="SimSun" w:cs="Times New Roman"/>
          <w:i/>
          <w:kern w:val="0"/>
          <w:sz w:val="20"/>
          <w:szCs w:val="24"/>
          <w:lang w:val="en-GB"/>
        </w:rPr>
        <w:t xml:space="preserve">Xiaobo Wang, Anqi Liu, </w:t>
      </w:r>
      <w:proofErr w:type="spellStart"/>
      <w:r w:rsidR="004E0BF8">
        <w:rPr>
          <w:rFonts w:eastAsia="SimSun" w:cs="Times New Roman"/>
          <w:i/>
          <w:kern w:val="0"/>
          <w:sz w:val="20"/>
          <w:szCs w:val="24"/>
          <w:lang w:val="en-GB"/>
        </w:rPr>
        <w:t>Huiqiong</w:t>
      </w:r>
      <w:proofErr w:type="spellEnd"/>
      <w:r w:rsidR="004E0BF8">
        <w:rPr>
          <w:rFonts w:eastAsia="SimSun" w:cs="Times New Roman"/>
          <w:i/>
          <w:kern w:val="0"/>
          <w:sz w:val="20"/>
          <w:szCs w:val="24"/>
          <w:lang w:val="en-GB"/>
        </w:rPr>
        <w:t xml:space="preserve"> Zhong, et al.</w:t>
      </w:r>
      <w:r w:rsidR="008421F5" w:rsidRPr="008421F5">
        <w:rPr>
          <w:rFonts w:hint="eastAsia"/>
        </w:rPr>
        <w:t xml:space="preserve"> </w:t>
      </w:r>
      <w:r w:rsidR="008421F5" w:rsidRPr="008421F5">
        <w:rPr>
          <w:rFonts w:eastAsia="SimSun" w:cs="Times New Roman"/>
          <w:i/>
          <w:kern w:val="0"/>
          <w:sz w:val="20"/>
          <w:szCs w:val="24"/>
          <w:lang w:val="en-GB"/>
        </w:rPr>
        <w:t xml:space="preserve">Characteristics of </w:t>
      </w:r>
      <w:r w:rsidR="00CA41DF">
        <w:rPr>
          <w:rFonts w:eastAsia="SimSun" w:cs="Times New Roman"/>
          <w:i/>
          <w:kern w:val="0"/>
          <w:sz w:val="20"/>
          <w:szCs w:val="24"/>
          <w:lang w:val="en-GB"/>
        </w:rPr>
        <w:t>m</w:t>
      </w:r>
      <w:r w:rsidR="008421F5" w:rsidRPr="008421F5">
        <w:rPr>
          <w:rFonts w:eastAsia="SimSun" w:cs="Times New Roman"/>
          <w:i/>
          <w:kern w:val="0"/>
          <w:sz w:val="20"/>
          <w:szCs w:val="24"/>
          <w:lang w:val="en-GB"/>
        </w:rPr>
        <w:t xml:space="preserve">unicipal </w:t>
      </w:r>
      <w:r w:rsidR="00CA41DF">
        <w:rPr>
          <w:rFonts w:eastAsia="SimSun" w:cs="Times New Roman"/>
          <w:i/>
          <w:kern w:val="0"/>
          <w:sz w:val="20"/>
          <w:szCs w:val="24"/>
          <w:lang w:val="en-GB"/>
        </w:rPr>
        <w:t>s</w:t>
      </w:r>
      <w:r w:rsidR="008421F5" w:rsidRPr="008421F5">
        <w:rPr>
          <w:rFonts w:eastAsia="SimSun" w:cs="Times New Roman"/>
          <w:i/>
          <w:kern w:val="0"/>
          <w:sz w:val="20"/>
          <w:szCs w:val="24"/>
          <w:lang w:val="en-GB"/>
        </w:rPr>
        <w:t xml:space="preserve">olid </w:t>
      </w:r>
      <w:r w:rsidR="00CA41DF">
        <w:rPr>
          <w:rFonts w:eastAsia="SimSun" w:cs="Times New Roman"/>
          <w:i/>
          <w:kern w:val="0"/>
          <w:sz w:val="20"/>
          <w:szCs w:val="24"/>
          <w:lang w:val="en-GB"/>
        </w:rPr>
        <w:t>w</w:t>
      </w:r>
      <w:r w:rsidR="008421F5" w:rsidRPr="008421F5">
        <w:rPr>
          <w:rFonts w:eastAsia="SimSun" w:cs="Times New Roman"/>
          <w:i/>
          <w:kern w:val="0"/>
          <w:sz w:val="20"/>
          <w:szCs w:val="24"/>
          <w:lang w:val="en-GB"/>
        </w:rPr>
        <w:t xml:space="preserve">aste in </w:t>
      </w:r>
      <w:r w:rsidR="007A37FF">
        <w:rPr>
          <w:rFonts w:eastAsia="SimSun" w:cs="Times New Roman"/>
          <w:i/>
          <w:kern w:val="0"/>
          <w:sz w:val="20"/>
          <w:szCs w:val="24"/>
          <w:lang w:val="en-GB"/>
        </w:rPr>
        <w:t>s</w:t>
      </w:r>
      <w:r w:rsidR="008421F5" w:rsidRPr="008421F5">
        <w:rPr>
          <w:rFonts w:eastAsia="SimSun" w:cs="Times New Roman"/>
          <w:i/>
          <w:kern w:val="0"/>
          <w:sz w:val="20"/>
          <w:szCs w:val="24"/>
          <w:lang w:val="en-GB"/>
        </w:rPr>
        <w:t xml:space="preserve">ome </w:t>
      </w:r>
      <w:r w:rsidR="007A37FF">
        <w:rPr>
          <w:rFonts w:eastAsia="SimSun" w:cs="Times New Roman"/>
          <w:i/>
          <w:kern w:val="0"/>
          <w:sz w:val="20"/>
          <w:szCs w:val="24"/>
          <w:lang w:val="en-GB"/>
        </w:rPr>
        <w:t>u</w:t>
      </w:r>
      <w:r w:rsidR="008421F5" w:rsidRPr="008421F5">
        <w:rPr>
          <w:rFonts w:eastAsia="SimSun" w:cs="Times New Roman"/>
          <w:i/>
          <w:kern w:val="0"/>
          <w:sz w:val="20"/>
          <w:szCs w:val="24"/>
          <w:lang w:val="en-GB"/>
        </w:rPr>
        <w:t xml:space="preserve">rban </w:t>
      </w:r>
      <w:r w:rsidR="007A37FF">
        <w:rPr>
          <w:rFonts w:eastAsia="SimSun" w:cs="Times New Roman"/>
          <w:i/>
          <w:kern w:val="0"/>
          <w:sz w:val="20"/>
          <w:szCs w:val="24"/>
          <w:lang w:val="en-GB"/>
        </w:rPr>
        <w:t>a</w:t>
      </w:r>
      <w:r w:rsidR="008421F5" w:rsidRPr="008421F5">
        <w:rPr>
          <w:rFonts w:eastAsia="SimSun" w:cs="Times New Roman"/>
          <w:i/>
          <w:kern w:val="0"/>
          <w:sz w:val="20"/>
          <w:szCs w:val="24"/>
          <w:lang w:val="en-GB"/>
        </w:rPr>
        <w:t xml:space="preserve">gglomeration in the </w:t>
      </w:r>
      <w:r w:rsidR="007A37FF">
        <w:rPr>
          <w:rFonts w:eastAsia="SimSun" w:cs="Times New Roman"/>
          <w:i/>
          <w:kern w:val="0"/>
          <w:sz w:val="20"/>
          <w:szCs w:val="24"/>
          <w:lang w:val="en-GB"/>
        </w:rPr>
        <w:t>p</w:t>
      </w:r>
      <w:r w:rsidR="008421F5" w:rsidRPr="008421F5">
        <w:rPr>
          <w:rFonts w:eastAsia="SimSun" w:cs="Times New Roman"/>
          <w:i/>
          <w:kern w:val="0"/>
          <w:sz w:val="20"/>
          <w:szCs w:val="24"/>
          <w:lang w:val="en-GB"/>
        </w:rPr>
        <w:t xml:space="preserve">ast </w:t>
      </w:r>
      <w:r w:rsidR="007A37FF">
        <w:rPr>
          <w:rFonts w:eastAsia="SimSun" w:cs="Times New Roman"/>
          <w:i/>
          <w:kern w:val="0"/>
          <w:sz w:val="20"/>
          <w:szCs w:val="24"/>
          <w:lang w:val="en-GB"/>
        </w:rPr>
        <w:t>f</w:t>
      </w:r>
      <w:r w:rsidR="008421F5" w:rsidRPr="008421F5">
        <w:rPr>
          <w:rFonts w:eastAsia="SimSun" w:cs="Times New Roman"/>
          <w:i/>
          <w:kern w:val="0"/>
          <w:sz w:val="20"/>
          <w:szCs w:val="24"/>
          <w:lang w:val="en-GB"/>
        </w:rPr>
        <w:t xml:space="preserve">ive </w:t>
      </w:r>
      <w:r w:rsidR="007A37FF">
        <w:rPr>
          <w:rFonts w:eastAsia="SimSun" w:cs="Times New Roman"/>
          <w:i/>
          <w:kern w:val="0"/>
          <w:sz w:val="20"/>
          <w:szCs w:val="24"/>
          <w:lang w:val="en-GB"/>
        </w:rPr>
        <w:t>y</w:t>
      </w:r>
      <w:r w:rsidR="008421F5" w:rsidRPr="008421F5">
        <w:rPr>
          <w:rFonts w:eastAsia="SimSun" w:cs="Times New Roman"/>
          <w:i/>
          <w:kern w:val="0"/>
          <w:sz w:val="20"/>
          <w:szCs w:val="24"/>
          <w:lang w:val="en-GB"/>
        </w:rPr>
        <w:t>ears</w:t>
      </w:r>
      <w:r w:rsidR="00A13C68">
        <w:rPr>
          <w:rFonts w:eastAsia="SimSun" w:cs="Times New Roman"/>
          <w:i/>
          <w:kern w:val="0"/>
          <w:sz w:val="20"/>
          <w:szCs w:val="24"/>
          <w:lang w:val="en-GB"/>
        </w:rPr>
        <w:t xml:space="preserve"> [J].</w:t>
      </w:r>
      <w:r w:rsidR="003B6812">
        <w:rPr>
          <w:rFonts w:eastAsia="SimSun" w:cs="Times New Roman"/>
          <w:i/>
          <w:kern w:val="0"/>
          <w:sz w:val="20"/>
          <w:szCs w:val="24"/>
          <w:lang w:val="en-GB"/>
        </w:rPr>
        <w:t xml:space="preserve"> </w:t>
      </w:r>
      <w:r w:rsidR="00C270F6" w:rsidRPr="00C270F6">
        <w:rPr>
          <w:rFonts w:eastAsia="SimSun" w:cs="Times New Roman"/>
          <w:i/>
          <w:kern w:val="0"/>
          <w:sz w:val="20"/>
          <w:szCs w:val="24"/>
          <w:lang w:val="en-GB"/>
        </w:rPr>
        <w:t>Environmental Science</w:t>
      </w:r>
      <w:r w:rsidR="00C270F6">
        <w:rPr>
          <w:rFonts w:eastAsia="SimSun" w:cs="Times New Roman"/>
          <w:i/>
          <w:kern w:val="0"/>
          <w:sz w:val="20"/>
          <w:szCs w:val="24"/>
          <w:lang w:val="en-GB"/>
        </w:rPr>
        <w:t xml:space="preserve">, </w:t>
      </w:r>
      <w:r w:rsidRPr="00AD27C2">
        <w:rPr>
          <w:rFonts w:eastAsia="SimSun" w:cs="Times New Roman" w:hint="eastAsia"/>
          <w:i/>
          <w:kern w:val="0"/>
          <w:sz w:val="20"/>
          <w:szCs w:val="24"/>
          <w:lang w:val="en-GB"/>
        </w:rPr>
        <w:t>2023,</w:t>
      </w:r>
      <w:r w:rsidR="003B6812">
        <w:rPr>
          <w:rFonts w:eastAsia="SimSun" w:cs="Times New Roman"/>
          <w:i/>
          <w:kern w:val="0"/>
          <w:sz w:val="20"/>
          <w:szCs w:val="24"/>
          <w:lang w:val="en-GB"/>
        </w:rPr>
        <w:t xml:space="preserve"> </w:t>
      </w:r>
      <w:r w:rsidRPr="00AD27C2">
        <w:rPr>
          <w:rFonts w:eastAsia="SimSun" w:cs="Times New Roman" w:hint="eastAsia"/>
          <w:i/>
          <w:kern w:val="0"/>
          <w:sz w:val="20"/>
          <w:szCs w:val="24"/>
          <w:lang w:val="en-GB"/>
        </w:rPr>
        <w:t>44(11):</w:t>
      </w:r>
      <w:r w:rsidR="003B6812">
        <w:rPr>
          <w:rFonts w:eastAsia="SimSun" w:cs="Times New Roman"/>
          <w:i/>
          <w:kern w:val="0"/>
          <w:sz w:val="20"/>
          <w:szCs w:val="24"/>
          <w:lang w:val="en-GB"/>
        </w:rPr>
        <w:t xml:space="preserve"> </w:t>
      </w:r>
      <w:r w:rsidRPr="00AD27C2">
        <w:rPr>
          <w:rFonts w:eastAsia="SimSun" w:cs="Times New Roman" w:hint="eastAsia"/>
          <w:i/>
          <w:kern w:val="0"/>
          <w:sz w:val="20"/>
          <w:szCs w:val="24"/>
          <w:lang w:val="en-GB"/>
        </w:rPr>
        <w:t>6421-6432.</w:t>
      </w:r>
    </w:p>
    <w:p w14:paraId="77C3CC0F" w14:textId="77777777" w:rsidR="00AD27C2" w:rsidRPr="00AD27C2" w:rsidRDefault="00D70B5D" w:rsidP="00AD27C2">
      <w:pPr>
        <w:rPr>
          <w:rFonts w:eastAsia="SimSun" w:cs="Times New Roman"/>
          <w:i/>
          <w:kern w:val="0"/>
          <w:sz w:val="20"/>
          <w:szCs w:val="24"/>
          <w:lang w:val="en-GB"/>
        </w:rPr>
      </w:pPr>
      <w:r w:rsidRPr="00AD27C2">
        <w:rPr>
          <w:rFonts w:eastAsia="SimSun" w:cs="Times New Roman" w:hint="eastAsia"/>
          <w:i/>
          <w:kern w:val="0"/>
          <w:sz w:val="20"/>
          <w:szCs w:val="24"/>
          <w:lang w:val="en-GB"/>
        </w:rPr>
        <w:t xml:space="preserve">[2] </w:t>
      </w:r>
      <w:proofErr w:type="spellStart"/>
      <w:r w:rsidR="00371ABA">
        <w:rPr>
          <w:rFonts w:eastAsia="SimSun" w:cs="Times New Roman"/>
          <w:i/>
          <w:kern w:val="0"/>
          <w:sz w:val="20"/>
          <w:szCs w:val="24"/>
          <w:lang w:val="en-GB"/>
        </w:rPr>
        <w:t>Yantao</w:t>
      </w:r>
      <w:proofErr w:type="spellEnd"/>
      <w:r w:rsidR="00371ABA">
        <w:rPr>
          <w:rFonts w:eastAsia="SimSun" w:cs="Times New Roman"/>
          <w:i/>
          <w:kern w:val="0"/>
          <w:sz w:val="20"/>
          <w:szCs w:val="24"/>
          <w:lang w:val="en-GB"/>
        </w:rPr>
        <w:t xml:space="preserve"> Wang, Yang Cao</w:t>
      </w:r>
      <w:r w:rsidRPr="00AD27C2">
        <w:rPr>
          <w:rFonts w:eastAsia="SimSun" w:cs="Times New Roman" w:hint="eastAsia"/>
          <w:i/>
          <w:kern w:val="0"/>
          <w:sz w:val="20"/>
          <w:szCs w:val="24"/>
          <w:lang w:val="en-GB"/>
        </w:rPr>
        <w:t>.</w:t>
      </w:r>
      <w:r w:rsidR="00A44EC1" w:rsidRPr="00A44EC1">
        <w:t xml:space="preserve"> </w:t>
      </w:r>
      <w:r w:rsidR="00A44EC1" w:rsidRPr="00A44EC1">
        <w:rPr>
          <w:rFonts w:eastAsia="SimSun" w:cs="Times New Roman"/>
          <w:i/>
          <w:kern w:val="0"/>
          <w:sz w:val="20"/>
          <w:szCs w:val="24"/>
          <w:lang w:val="en-GB"/>
        </w:rPr>
        <w:t xml:space="preserve">Analysis on </w:t>
      </w:r>
      <w:r w:rsidR="00A44EC1">
        <w:rPr>
          <w:rFonts w:eastAsia="SimSun" w:cs="Times New Roman"/>
          <w:i/>
          <w:kern w:val="0"/>
          <w:sz w:val="20"/>
          <w:szCs w:val="24"/>
          <w:lang w:val="en-GB"/>
        </w:rPr>
        <w:t>g</w:t>
      </w:r>
      <w:r w:rsidR="00A44EC1" w:rsidRPr="00A44EC1">
        <w:rPr>
          <w:rFonts w:eastAsia="SimSun" w:cs="Times New Roman"/>
          <w:i/>
          <w:kern w:val="0"/>
          <w:sz w:val="20"/>
          <w:szCs w:val="24"/>
          <w:lang w:val="en-GB"/>
        </w:rPr>
        <w:t xml:space="preserve">arbage </w:t>
      </w:r>
      <w:r w:rsidR="00A44EC1">
        <w:rPr>
          <w:rFonts w:eastAsia="SimSun" w:cs="Times New Roman"/>
          <w:i/>
          <w:kern w:val="0"/>
          <w:sz w:val="20"/>
          <w:szCs w:val="24"/>
          <w:lang w:val="en-GB"/>
        </w:rPr>
        <w:t>c</w:t>
      </w:r>
      <w:r w:rsidR="00A44EC1" w:rsidRPr="00A44EC1">
        <w:rPr>
          <w:rFonts w:eastAsia="SimSun" w:cs="Times New Roman"/>
          <w:i/>
          <w:kern w:val="0"/>
          <w:sz w:val="20"/>
          <w:szCs w:val="24"/>
          <w:lang w:val="en-GB"/>
        </w:rPr>
        <w:t xml:space="preserve">aloric </w:t>
      </w:r>
      <w:r w:rsidR="00A44EC1">
        <w:rPr>
          <w:rFonts w:eastAsia="SimSun" w:cs="Times New Roman"/>
          <w:i/>
          <w:kern w:val="0"/>
          <w:sz w:val="20"/>
          <w:szCs w:val="24"/>
          <w:lang w:val="en-GB"/>
        </w:rPr>
        <w:t>v</w:t>
      </w:r>
      <w:r w:rsidR="00A44EC1" w:rsidRPr="00A44EC1">
        <w:rPr>
          <w:rFonts w:eastAsia="SimSun" w:cs="Times New Roman"/>
          <w:i/>
          <w:kern w:val="0"/>
          <w:sz w:val="20"/>
          <w:szCs w:val="24"/>
          <w:lang w:val="en-GB"/>
        </w:rPr>
        <w:t xml:space="preserve">alue in MSW </w:t>
      </w:r>
      <w:r w:rsidR="00A44EC1">
        <w:rPr>
          <w:rFonts w:eastAsia="SimSun" w:cs="Times New Roman"/>
          <w:i/>
          <w:kern w:val="0"/>
          <w:sz w:val="20"/>
          <w:szCs w:val="24"/>
          <w:lang w:val="en-GB"/>
        </w:rPr>
        <w:t>i</w:t>
      </w:r>
      <w:r w:rsidR="00A44EC1" w:rsidRPr="00A44EC1">
        <w:rPr>
          <w:rFonts w:eastAsia="SimSun" w:cs="Times New Roman"/>
          <w:i/>
          <w:kern w:val="0"/>
          <w:sz w:val="20"/>
          <w:szCs w:val="24"/>
          <w:lang w:val="en-GB"/>
        </w:rPr>
        <w:t xml:space="preserve">ncineration </w:t>
      </w:r>
      <w:r w:rsidR="00A44EC1">
        <w:rPr>
          <w:rFonts w:eastAsia="SimSun" w:cs="Times New Roman"/>
          <w:i/>
          <w:kern w:val="0"/>
          <w:sz w:val="20"/>
          <w:szCs w:val="24"/>
          <w:lang w:val="en-GB"/>
        </w:rPr>
        <w:t>p</w:t>
      </w:r>
      <w:r w:rsidR="00A44EC1" w:rsidRPr="00A44EC1">
        <w:rPr>
          <w:rFonts w:eastAsia="SimSun" w:cs="Times New Roman"/>
          <w:i/>
          <w:kern w:val="0"/>
          <w:sz w:val="20"/>
          <w:szCs w:val="24"/>
          <w:lang w:val="en-GB"/>
        </w:rPr>
        <w:t xml:space="preserve">ower </w:t>
      </w:r>
      <w:r w:rsidR="00A44EC1">
        <w:rPr>
          <w:rFonts w:eastAsia="SimSun" w:cs="Times New Roman"/>
          <w:i/>
          <w:kern w:val="0"/>
          <w:sz w:val="20"/>
          <w:szCs w:val="24"/>
          <w:lang w:val="en-GB"/>
        </w:rPr>
        <w:t>p</w:t>
      </w:r>
      <w:r w:rsidR="00A44EC1" w:rsidRPr="00A44EC1">
        <w:rPr>
          <w:rFonts w:eastAsia="SimSun" w:cs="Times New Roman"/>
          <w:i/>
          <w:kern w:val="0"/>
          <w:sz w:val="20"/>
          <w:szCs w:val="24"/>
          <w:lang w:val="en-GB"/>
        </w:rPr>
        <w:t>lant in China</w:t>
      </w:r>
      <w:r w:rsidR="00A44EC1" w:rsidRPr="00A44EC1">
        <w:rPr>
          <w:rFonts w:eastAsia="SimSun" w:cs="Times New Roman" w:hint="eastAsia"/>
          <w:i/>
          <w:kern w:val="0"/>
          <w:sz w:val="20"/>
          <w:szCs w:val="24"/>
          <w:lang w:val="en-GB"/>
        </w:rPr>
        <w:t xml:space="preserve"> </w:t>
      </w:r>
      <w:r w:rsidRPr="00AD27C2">
        <w:rPr>
          <w:rFonts w:eastAsia="SimSun" w:cs="Times New Roman" w:hint="eastAsia"/>
          <w:i/>
          <w:kern w:val="0"/>
          <w:sz w:val="20"/>
          <w:szCs w:val="24"/>
          <w:lang w:val="en-GB"/>
        </w:rPr>
        <w:t>[J].</w:t>
      </w:r>
      <w:r w:rsidR="009C0D82" w:rsidRPr="009C0D82">
        <w:t xml:space="preserve"> </w:t>
      </w:r>
      <w:r w:rsidR="009C0D82" w:rsidRPr="009C0D82">
        <w:rPr>
          <w:rFonts w:eastAsia="SimSun" w:cs="Times New Roman"/>
          <w:i/>
          <w:kern w:val="0"/>
          <w:sz w:val="20"/>
          <w:szCs w:val="24"/>
          <w:lang w:val="en-GB"/>
        </w:rPr>
        <w:t>Environmental Sanitation Engineering</w:t>
      </w:r>
      <w:r w:rsidRPr="00AD27C2">
        <w:rPr>
          <w:rFonts w:eastAsia="SimSun" w:cs="Times New Roman" w:hint="eastAsia"/>
          <w:i/>
          <w:kern w:val="0"/>
          <w:sz w:val="20"/>
          <w:szCs w:val="24"/>
          <w:lang w:val="en-GB"/>
        </w:rPr>
        <w:t>,</w:t>
      </w:r>
      <w:r w:rsidR="009C0D82">
        <w:rPr>
          <w:rFonts w:eastAsia="SimSun" w:cs="Times New Roman"/>
          <w:i/>
          <w:kern w:val="0"/>
          <w:sz w:val="20"/>
          <w:szCs w:val="24"/>
          <w:lang w:val="en-GB"/>
        </w:rPr>
        <w:t xml:space="preserve"> </w:t>
      </w:r>
      <w:r w:rsidRPr="00AD27C2">
        <w:rPr>
          <w:rFonts w:eastAsia="SimSun" w:cs="Times New Roman" w:hint="eastAsia"/>
          <w:i/>
          <w:kern w:val="0"/>
          <w:sz w:val="20"/>
          <w:szCs w:val="24"/>
          <w:lang w:val="en-GB"/>
        </w:rPr>
        <w:t>2019,</w:t>
      </w:r>
      <w:r w:rsidR="009C0D82">
        <w:rPr>
          <w:rFonts w:eastAsia="SimSun" w:cs="Times New Roman"/>
          <w:i/>
          <w:kern w:val="0"/>
          <w:sz w:val="20"/>
          <w:szCs w:val="24"/>
          <w:lang w:val="en-GB"/>
        </w:rPr>
        <w:t xml:space="preserve"> </w:t>
      </w:r>
      <w:r w:rsidRPr="00AD27C2">
        <w:rPr>
          <w:rFonts w:eastAsia="SimSun" w:cs="Times New Roman" w:hint="eastAsia"/>
          <w:i/>
          <w:kern w:val="0"/>
          <w:sz w:val="20"/>
          <w:szCs w:val="24"/>
          <w:lang w:val="en-GB"/>
        </w:rPr>
        <w:t>27(05):</w:t>
      </w:r>
      <w:r w:rsidR="009C0D82">
        <w:rPr>
          <w:rFonts w:eastAsia="SimSun" w:cs="Times New Roman"/>
          <w:i/>
          <w:kern w:val="0"/>
          <w:sz w:val="20"/>
          <w:szCs w:val="24"/>
          <w:lang w:val="en-GB"/>
        </w:rPr>
        <w:t xml:space="preserve"> </w:t>
      </w:r>
      <w:r w:rsidRPr="00AD27C2">
        <w:rPr>
          <w:rFonts w:eastAsia="SimSun" w:cs="Times New Roman" w:hint="eastAsia"/>
          <w:i/>
          <w:kern w:val="0"/>
          <w:sz w:val="20"/>
          <w:szCs w:val="24"/>
          <w:lang w:val="en-GB"/>
        </w:rPr>
        <w:t>41-44.</w:t>
      </w:r>
    </w:p>
    <w:p w14:paraId="2D785A14" w14:textId="77777777" w:rsidR="00AD27C2" w:rsidRPr="00AD27C2" w:rsidRDefault="00D70B5D" w:rsidP="00AD27C2">
      <w:pPr>
        <w:rPr>
          <w:rFonts w:eastAsia="SimSun" w:cs="Times New Roman"/>
          <w:i/>
          <w:kern w:val="0"/>
          <w:sz w:val="20"/>
          <w:szCs w:val="24"/>
          <w:lang w:val="en-GB"/>
        </w:rPr>
      </w:pPr>
      <w:r w:rsidRPr="00AD27C2">
        <w:rPr>
          <w:rFonts w:eastAsia="SimSun" w:cs="Times New Roman"/>
          <w:i/>
          <w:kern w:val="0"/>
          <w:sz w:val="20"/>
          <w:szCs w:val="24"/>
          <w:lang w:val="en-GB"/>
        </w:rPr>
        <w:t>[3] Yang Y B, Goh Y R, Zakaria R, et al. Mathematical modelling of MSW incineration on a travelling bed [J]. Waste Management, 2002, 22(4): 369-380.</w:t>
      </w:r>
    </w:p>
    <w:p w14:paraId="7D248A34" w14:textId="77777777" w:rsidR="00AD27C2" w:rsidRPr="00AD27C2" w:rsidRDefault="00D70B5D" w:rsidP="00AD27C2">
      <w:pPr>
        <w:rPr>
          <w:rFonts w:eastAsia="SimSun" w:cs="Times New Roman"/>
          <w:i/>
          <w:kern w:val="0"/>
          <w:sz w:val="20"/>
          <w:szCs w:val="24"/>
          <w:lang w:val="en-GB"/>
        </w:rPr>
      </w:pPr>
      <w:r w:rsidRPr="00AD27C2">
        <w:rPr>
          <w:rFonts w:eastAsia="SimSun" w:cs="Times New Roman"/>
          <w:i/>
          <w:kern w:val="0"/>
          <w:sz w:val="20"/>
          <w:szCs w:val="24"/>
          <w:lang w:val="en-GB"/>
        </w:rPr>
        <w:t>[4] Yang Y B, Goodfellow J, Ward D, et al. Cutting wastes from municipal solid waste incinerator plants [J]. Process Safety and Environmental Protection, 2003, 81(B3): 143-155.</w:t>
      </w:r>
    </w:p>
    <w:p w14:paraId="7DD6DE07" w14:textId="77777777" w:rsidR="00AD27C2" w:rsidRPr="00AD27C2" w:rsidRDefault="00D70B5D" w:rsidP="00AD27C2">
      <w:pPr>
        <w:rPr>
          <w:rFonts w:eastAsia="SimSun" w:cs="Times New Roman"/>
          <w:i/>
          <w:kern w:val="0"/>
          <w:sz w:val="20"/>
          <w:szCs w:val="24"/>
          <w:lang w:val="en-GB"/>
        </w:rPr>
      </w:pPr>
      <w:r w:rsidRPr="00AD27C2">
        <w:rPr>
          <w:rFonts w:eastAsia="SimSun" w:cs="Times New Roman"/>
          <w:i/>
          <w:kern w:val="0"/>
          <w:sz w:val="20"/>
          <w:szCs w:val="24"/>
          <w:lang w:val="en-GB"/>
        </w:rPr>
        <w:t xml:space="preserve">[5] Yang Y B, Yamauchi H, </w:t>
      </w:r>
      <w:proofErr w:type="spellStart"/>
      <w:r w:rsidRPr="00AD27C2">
        <w:rPr>
          <w:rFonts w:eastAsia="SimSun" w:cs="Times New Roman"/>
          <w:i/>
          <w:kern w:val="0"/>
          <w:sz w:val="20"/>
          <w:szCs w:val="24"/>
          <w:lang w:val="en-GB"/>
        </w:rPr>
        <w:t>Nasserzadeh</w:t>
      </w:r>
      <w:proofErr w:type="spellEnd"/>
      <w:r w:rsidRPr="00AD27C2">
        <w:rPr>
          <w:rFonts w:eastAsia="SimSun" w:cs="Times New Roman"/>
          <w:i/>
          <w:kern w:val="0"/>
          <w:sz w:val="20"/>
          <w:szCs w:val="24"/>
          <w:lang w:val="en-GB"/>
        </w:rPr>
        <w:t xml:space="preserve"> V, et al. Effects of fuel </w:t>
      </w:r>
      <w:proofErr w:type="spellStart"/>
      <w:r w:rsidRPr="00AD27C2">
        <w:rPr>
          <w:rFonts w:eastAsia="SimSun" w:cs="Times New Roman"/>
          <w:i/>
          <w:kern w:val="0"/>
          <w:sz w:val="20"/>
          <w:szCs w:val="24"/>
          <w:lang w:val="en-GB"/>
        </w:rPr>
        <w:t>devolatilisation</w:t>
      </w:r>
      <w:proofErr w:type="spellEnd"/>
      <w:r w:rsidRPr="00AD27C2">
        <w:rPr>
          <w:rFonts w:eastAsia="SimSun" w:cs="Times New Roman"/>
          <w:i/>
          <w:kern w:val="0"/>
          <w:sz w:val="20"/>
          <w:szCs w:val="24"/>
          <w:lang w:val="en-GB"/>
        </w:rPr>
        <w:t xml:space="preserve"> on the combustion of wood chips and incineration of simulated municipal solid wastes in a packed bed [J]. Fuel, 2003, 82(18): 2205-2221.</w:t>
      </w:r>
    </w:p>
    <w:p w14:paraId="3710BD89" w14:textId="77777777" w:rsidR="00AD27C2" w:rsidRPr="00AD27C2" w:rsidRDefault="00D70B5D" w:rsidP="00AD27C2">
      <w:pPr>
        <w:rPr>
          <w:rFonts w:eastAsia="SimSun" w:cs="Times New Roman"/>
          <w:i/>
          <w:kern w:val="0"/>
          <w:sz w:val="20"/>
          <w:szCs w:val="24"/>
          <w:lang w:val="en-GB"/>
        </w:rPr>
      </w:pPr>
      <w:r w:rsidRPr="00AD27C2">
        <w:rPr>
          <w:rFonts w:eastAsia="SimSun" w:cs="Times New Roman" w:hint="eastAsia"/>
          <w:i/>
          <w:kern w:val="0"/>
          <w:sz w:val="20"/>
          <w:szCs w:val="24"/>
          <w:lang w:val="en-GB"/>
        </w:rPr>
        <w:t xml:space="preserve">[6] </w:t>
      </w:r>
      <w:proofErr w:type="spellStart"/>
      <w:r w:rsidR="00DA0ECA">
        <w:rPr>
          <w:rFonts w:eastAsia="SimSun" w:cs="Times New Roman"/>
          <w:i/>
          <w:kern w:val="0"/>
          <w:sz w:val="20"/>
          <w:szCs w:val="24"/>
          <w:lang w:val="en-GB"/>
        </w:rPr>
        <w:t>Xiaoqian</w:t>
      </w:r>
      <w:proofErr w:type="spellEnd"/>
      <w:r w:rsidR="00DA0ECA">
        <w:rPr>
          <w:rFonts w:eastAsia="SimSun" w:cs="Times New Roman"/>
          <w:i/>
          <w:kern w:val="0"/>
          <w:sz w:val="20"/>
          <w:szCs w:val="24"/>
          <w:lang w:val="en-GB"/>
        </w:rPr>
        <w:t xml:space="preserve"> Ma, </w:t>
      </w:r>
      <w:proofErr w:type="spellStart"/>
      <w:r w:rsidR="00DA0ECA">
        <w:rPr>
          <w:rFonts w:eastAsia="SimSun" w:cs="Times New Roman"/>
          <w:i/>
          <w:kern w:val="0"/>
          <w:sz w:val="20"/>
          <w:szCs w:val="24"/>
          <w:lang w:val="en-GB"/>
        </w:rPr>
        <w:t>Guohui</w:t>
      </w:r>
      <w:proofErr w:type="spellEnd"/>
      <w:r w:rsidR="00DA0ECA">
        <w:rPr>
          <w:rFonts w:eastAsia="SimSun" w:cs="Times New Roman"/>
          <w:i/>
          <w:kern w:val="0"/>
          <w:sz w:val="20"/>
          <w:szCs w:val="24"/>
          <w:lang w:val="en-GB"/>
        </w:rPr>
        <w:t xml:space="preserve"> Liu, </w:t>
      </w:r>
      <w:proofErr w:type="spellStart"/>
      <w:r w:rsidR="00DA0ECA">
        <w:rPr>
          <w:rFonts w:eastAsia="SimSun" w:cs="Times New Roman"/>
          <w:i/>
          <w:kern w:val="0"/>
          <w:sz w:val="20"/>
          <w:szCs w:val="24"/>
          <w:lang w:val="en-GB"/>
        </w:rPr>
        <w:t>Zhaosheng</w:t>
      </w:r>
      <w:proofErr w:type="spellEnd"/>
      <w:r w:rsidR="00DA0ECA">
        <w:rPr>
          <w:rFonts w:eastAsia="SimSun" w:cs="Times New Roman"/>
          <w:i/>
          <w:kern w:val="0"/>
          <w:sz w:val="20"/>
          <w:szCs w:val="24"/>
          <w:lang w:val="en-GB"/>
        </w:rPr>
        <w:t xml:space="preserve"> Yu.</w:t>
      </w:r>
      <w:r w:rsidR="00EE2278" w:rsidRPr="00EE2278">
        <w:t xml:space="preserve"> </w:t>
      </w:r>
      <w:r w:rsidR="00EE2278" w:rsidRPr="00EE2278">
        <w:rPr>
          <w:rFonts w:eastAsia="SimSun" w:cs="Times New Roman"/>
          <w:i/>
          <w:kern w:val="0"/>
          <w:sz w:val="20"/>
          <w:szCs w:val="24"/>
          <w:lang w:val="en-GB"/>
        </w:rPr>
        <w:t>Combustion optimization of municipal solid waste incinerator based on CFD</w:t>
      </w:r>
      <w:r w:rsidR="00EE2278" w:rsidRPr="00EE2278">
        <w:rPr>
          <w:rFonts w:eastAsia="SimSun" w:cs="Times New Roman" w:hint="eastAsia"/>
          <w:i/>
          <w:kern w:val="0"/>
          <w:sz w:val="20"/>
          <w:szCs w:val="24"/>
          <w:lang w:val="en-GB"/>
        </w:rPr>
        <w:t xml:space="preserve"> </w:t>
      </w:r>
      <w:r w:rsidRPr="00AD27C2">
        <w:rPr>
          <w:rFonts w:eastAsia="SimSun" w:cs="Times New Roman" w:hint="eastAsia"/>
          <w:i/>
          <w:kern w:val="0"/>
          <w:sz w:val="20"/>
          <w:szCs w:val="24"/>
          <w:lang w:val="en-GB"/>
        </w:rPr>
        <w:t>[J].</w:t>
      </w:r>
      <w:r w:rsidR="00557C56" w:rsidRPr="00557C56">
        <w:t xml:space="preserve"> </w:t>
      </w:r>
      <w:r w:rsidR="00557C56" w:rsidRPr="00557C56">
        <w:rPr>
          <w:rFonts w:eastAsia="SimSun" w:cs="Times New Roman"/>
          <w:i/>
          <w:kern w:val="0"/>
          <w:sz w:val="20"/>
          <w:szCs w:val="24"/>
          <w:lang w:val="en-GB"/>
        </w:rPr>
        <w:t>Journal of South China University of Technology</w:t>
      </w:r>
      <w:r w:rsidR="00DF6757">
        <w:rPr>
          <w:rFonts w:eastAsia="SimSun" w:cs="Times New Roman"/>
          <w:i/>
          <w:kern w:val="0"/>
          <w:sz w:val="20"/>
          <w:szCs w:val="24"/>
          <w:lang w:val="en-GB"/>
        </w:rPr>
        <w:t xml:space="preserve"> </w:t>
      </w:r>
      <w:r w:rsidR="00557C56" w:rsidRPr="00557C56">
        <w:rPr>
          <w:rFonts w:eastAsia="SimSun" w:cs="Times New Roman"/>
          <w:i/>
          <w:kern w:val="0"/>
          <w:sz w:val="20"/>
          <w:szCs w:val="24"/>
          <w:lang w:val="en-GB"/>
        </w:rPr>
        <w:t>(Natural Science Edition)</w:t>
      </w:r>
      <w:r w:rsidRPr="00AD27C2">
        <w:rPr>
          <w:rFonts w:eastAsia="SimSun" w:cs="Times New Roman" w:hint="eastAsia"/>
          <w:i/>
          <w:kern w:val="0"/>
          <w:sz w:val="20"/>
          <w:szCs w:val="24"/>
          <w:lang w:val="en-GB"/>
        </w:rPr>
        <w:t>,</w:t>
      </w:r>
      <w:r w:rsidR="00557C56">
        <w:rPr>
          <w:rFonts w:eastAsia="SimSun" w:cs="Times New Roman"/>
          <w:i/>
          <w:kern w:val="0"/>
          <w:sz w:val="20"/>
          <w:szCs w:val="24"/>
          <w:lang w:val="en-GB"/>
        </w:rPr>
        <w:t xml:space="preserve"> </w:t>
      </w:r>
      <w:r w:rsidRPr="00AD27C2">
        <w:rPr>
          <w:rFonts w:eastAsia="SimSun" w:cs="Times New Roman" w:hint="eastAsia"/>
          <w:i/>
          <w:kern w:val="0"/>
          <w:sz w:val="20"/>
          <w:szCs w:val="24"/>
          <w:lang w:val="en-GB"/>
        </w:rPr>
        <w:t>2008,</w:t>
      </w:r>
      <w:r w:rsidR="003F0E89">
        <w:rPr>
          <w:rFonts w:eastAsia="SimSun" w:cs="Times New Roman"/>
          <w:i/>
          <w:kern w:val="0"/>
          <w:sz w:val="20"/>
          <w:szCs w:val="24"/>
          <w:lang w:val="en-GB"/>
        </w:rPr>
        <w:t xml:space="preserve"> </w:t>
      </w:r>
      <w:r w:rsidRPr="00AD27C2">
        <w:rPr>
          <w:rFonts w:eastAsia="SimSun" w:cs="Times New Roman" w:hint="eastAsia"/>
          <w:i/>
          <w:kern w:val="0"/>
          <w:sz w:val="20"/>
          <w:szCs w:val="24"/>
          <w:lang w:val="en-GB"/>
        </w:rPr>
        <w:t>(02):</w:t>
      </w:r>
      <w:r w:rsidR="00557C56">
        <w:rPr>
          <w:rFonts w:eastAsia="SimSun" w:cs="Times New Roman"/>
          <w:i/>
          <w:kern w:val="0"/>
          <w:sz w:val="20"/>
          <w:szCs w:val="24"/>
          <w:lang w:val="en-GB"/>
        </w:rPr>
        <w:t xml:space="preserve"> </w:t>
      </w:r>
      <w:r w:rsidRPr="00AD27C2">
        <w:rPr>
          <w:rFonts w:eastAsia="SimSun" w:cs="Times New Roman" w:hint="eastAsia"/>
          <w:i/>
          <w:kern w:val="0"/>
          <w:sz w:val="20"/>
          <w:szCs w:val="24"/>
          <w:lang w:val="en-GB"/>
        </w:rPr>
        <w:t>101-106.</w:t>
      </w:r>
    </w:p>
    <w:p w14:paraId="18440883" w14:textId="77777777" w:rsidR="00AD27C2" w:rsidRPr="00AD27C2" w:rsidRDefault="00D70B5D" w:rsidP="00AD27C2">
      <w:pPr>
        <w:rPr>
          <w:rFonts w:eastAsia="SimSun" w:cs="Times New Roman"/>
          <w:i/>
          <w:kern w:val="0"/>
          <w:sz w:val="20"/>
          <w:szCs w:val="24"/>
          <w:lang w:val="en-GB"/>
        </w:rPr>
      </w:pPr>
      <w:r w:rsidRPr="00AD27C2">
        <w:rPr>
          <w:rFonts w:eastAsia="SimSun" w:cs="Times New Roman" w:hint="eastAsia"/>
          <w:i/>
          <w:kern w:val="0"/>
          <w:sz w:val="20"/>
          <w:szCs w:val="24"/>
          <w:lang w:val="en-GB"/>
        </w:rPr>
        <w:t xml:space="preserve">[7] </w:t>
      </w:r>
      <w:proofErr w:type="spellStart"/>
      <w:r w:rsidR="00785456">
        <w:rPr>
          <w:rFonts w:eastAsia="SimSun" w:cs="Times New Roman"/>
          <w:i/>
          <w:kern w:val="0"/>
          <w:sz w:val="20"/>
          <w:szCs w:val="24"/>
          <w:lang w:val="en-GB"/>
        </w:rPr>
        <w:t>Zhaozhou</w:t>
      </w:r>
      <w:proofErr w:type="spellEnd"/>
      <w:r w:rsidR="00785456">
        <w:rPr>
          <w:rFonts w:eastAsia="SimSun" w:cs="Times New Roman"/>
          <w:i/>
          <w:kern w:val="0"/>
          <w:sz w:val="20"/>
          <w:szCs w:val="24"/>
          <w:lang w:val="en-GB"/>
        </w:rPr>
        <w:t xml:space="preserve"> Qu</w:t>
      </w:r>
      <w:r w:rsidR="00FB0C8E">
        <w:rPr>
          <w:rFonts w:eastAsia="SimSun" w:cs="Times New Roman"/>
          <w:i/>
          <w:kern w:val="0"/>
          <w:sz w:val="20"/>
          <w:szCs w:val="24"/>
          <w:lang w:val="en-GB"/>
        </w:rPr>
        <w:t>.</w:t>
      </w:r>
      <w:r w:rsidR="00FB0C8E" w:rsidRPr="00FB0C8E">
        <w:t xml:space="preserve"> </w:t>
      </w:r>
      <w:r w:rsidR="00FB0C8E" w:rsidRPr="00FB0C8E">
        <w:rPr>
          <w:rFonts w:eastAsia="SimSun" w:cs="Times New Roman"/>
          <w:i/>
          <w:kern w:val="0"/>
          <w:sz w:val="20"/>
          <w:szCs w:val="24"/>
          <w:lang w:val="en-GB"/>
        </w:rPr>
        <w:t xml:space="preserve">Numerical </w:t>
      </w:r>
      <w:r w:rsidR="00FB0C8E">
        <w:rPr>
          <w:rFonts w:eastAsia="SimSun" w:cs="Times New Roman"/>
          <w:i/>
          <w:kern w:val="0"/>
          <w:sz w:val="20"/>
          <w:szCs w:val="24"/>
          <w:lang w:val="en-GB"/>
        </w:rPr>
        <w:t>s</w:t>
      </w:r>
      <w:r w:rsidR="00FB0C8E" w:rsidRPr="00FB0C8E">
        <w:rPr>
          <w:rFonts w:eastAsia="SimSun" w:cs="Times New Roman"/>
          <w:i/>
          <w:kern w:val="0"/>
          <w:sz w:val="20"/>
          <w:szCs w:val="24"/>
          <w:lang w:val="en-GB"/>
        </w:rPr>
        <w:t xml:space="preserve">imulation of </w:t>
      </w:r>
      <w:r w:rsidR="00FB0C8E">
        <w:rPr>
          <w:rFonts w:eastAsia="SimSun" w:cs="Times New Roman"/>
          <w:i/>
          <w:kern w:val="0"/>
          <w:sz w:val="20"/>
          <w:szCs w:val="24"/>
          <w:lang w:val="en-GB"/>
        </w:rPr>
        <w:t>w</w:t>
      </w:r>
      <w:r w:rsidR="00FB0C8E" w:rsidRPr="00FB0C8E">
        <w:rPr>
          <w:rFonts w:eastAsia="SimSun" w:cs="Times New Roman"/>
          <w:i/>
          <w:kern w:val="0"/>
          <w:sz w:val="20"/>
          <w:szCs w:val="24"/>
          <w:lang w:val="en-GB"/>
        </w:rPr>
        <w:t xml:space="preserve">aste </w:t>
      </w:r>
      <w:r w:rsidR="00FB0C8E">
        <w:rPr>
          <w:rFonts w:eastAsia="SimSun" w:cs="Times New Roman"/>
          <w:i/>
          <w:kern w:val="0"/>
          <w:sz w:val="20"/>
          <w:szCs w:val="24"/>
          <w:lang w:val="en-GB"/>
        </w:rPr>
        <w:t>i</w:t>
      </w:r>
      <w:r w:rsidR="00FB0C8E" w:rsidRPr="00FB0C8E">
        <w:rPr>
          <w:rFonts w:eastAsia="SimSun" w:cs="Times New Roman"/>
          <w:i/>
          <w:kern w:val="0"/>
          <w:sz w:val="20"/>
          <w:szCs w:val="24"/>
          <w:lang w:val="en-GB"/>
        </w:rPr>
        <w:t xml:space="preserve">ncinerator </w:t>
      </w:r>
      <w:r w:rsidR="00FB0C8E">
        <w:rPr>
          <w:rFonts w:eastAsia="SimSun" w:cs="Times New Roman"/>
          <w:i/>
          <w:kern w:val="0"/>
          <w:sz w:val="20"/>
          <w:szCs w:val="24"/>
          <w:lang w:val="en-GB"/>
        </w:rPr>
        <w:t>c</w:t>
      </w:r>
      <w:r w:rsidR="00FB0C8E" w:rsidRPr="00FB0C8E">
        <w:rPr>
          <w:rFonts w:eastAsia="SimSun" w:cs="Times New Roman"/>
          <w:i/>
          <w:kern w:val="0"/>
          <w:sz w:val="20"/>
          <w:szCs w:val="24"/>
          <w:lang w:val="en-GB"/>
        </w:rPr>
        <w:t xml:space="preserve">hamber under </w:t>
      </w:r>
      <w:r w:rsidR="00FB0C8E">
        <w:rPr>
          <w:rFonts w:eastAsia="SimSun" w:cs="Times New Roman"/>
          <w:i/>
          <w:kern w:val="0"/>
          <w:sz w:val="20"/>
          <w:szCs w:val="24"/>
          <w:lang w:val="en-GB"/>
        </w:rPr>
        <w:t>l</w:t>
      </w:r>
      <w:r w:rsidR="00FB0C8E" w:rsidRPr="00FB0C8E">
        <w:rPr>
          <w:rFonts w:eastAsia="SimSun" w:cs="Times New Roman"/>
          <w:i/>
          <w:kern w:val="0"/>
          <w:sz w:val="20"/>
          <w:szCs w:val="24"/>
          <w:lang w:val="en-GB"/>
        </w:rPr>
        <w:t xml:space="preserve">ow </w:t>
      </w:r>
      <w:r w:rsidR="00FB0C8E">
        <w:rPr>
          <w:rFonts w:eastAsia="SimSun" w:cs="Times New Roman"/>
          <w:i/>
          <w:kern w:val="0"/>
          <w:sz w:val="20"/>
          <w:szCs w:val="24"/>
          <w:lang w:val="en-GB"/>
        </w:rPr>
        <w:t>a</w:t>
      </w:r>
      <w:r w:rsidR="00FB0C8E" w:rsidRPr="00FB0C8E">
        <w:rPr>
          <w:rFonts w:eastAsia="SimSun" w:cs="Times New Roman"/>
          <w:i/>
          <w:kern w:val="0"/>
          <w:sz w:val="20"/>
          <w:szCs w:val="24"/>
          <w:lang w:val="en-GB"/>
        </w:rPr>
        <w:t xml:space="preserve">tmospheric </w:t>
      </w:r>
      <w:r w:rsidR="00F94AC0">
        <w:rPr>
          <w:rFonts w:eastAsia="SimSun" w:cs="Times New Roman"/>
          <w:i/>
          <w:kern w:val="0"/>
          <w:sz w:val="20"/>
          <w:szCs w:val="24"/>
          <w:lang w:val="en-GB"/>
        </w:rPr>
        <w:t>p</w:t>
      </w:r>
      <w:r w:rsidR="00FB0C8E" w:rsidRPr="00FB0C8E">
        <w:rPr>
          <w:rFonts w:eastAsia="SimSun" w:cs="Times New Roman"/>
          <w:i/>
          <w:kern w:val="0"/>
          <w:sz w:val="20"/>
          <w:szCs w:val="24"/>
          <w:lang w:val="en-GB"/>
        </w:rPr>
        <w:t xml:space="preserve">ressure with </w:t>
      </w:r>
      <w:r w:rsidR="00F94AC0">
        <w:rPr>
          <w:rFonts w:eastAsia="SimSun" w:cs="Times New Roman"/>
          <w:i/>
          <w:kern w:val="0"/>
          <w:sz w:val="20"/>
          <w:szCs w:val="24"/>
          <w:lang w:val="en-GB"/>
        </w:rPr>
        <w:t>g</w:t>
      </w:r>
      <w:r w:rsidR="00FB0C8E" w:rsidRPr="00FB0C8E">
        <w:rPr>
          <w:rFonts w:eastAsia="SimSun" w:cs="Times New Roman"/>
          <w:i/>
          <w:kern w:val="0"/>
          <w:sz w:val="20"/>
          <w:szCs w:val="24"/>
          <w:lang w:val="en-GB"/>
        </w:rPr>
        <w:t>as</w:t>
      </w:r>
      <w:r w:rsidR="00F94AC0">
        <w:rPr>
          <w:rFonts w:eastAsia="SimSun" w:cs="Times New Roman"/>
          <w:i/>
          <w:kern w:val="0"/>
          <w:sz w:val="20"/>
          <w:szCs w:val="24"/>
          <w:lang w:val="en-GB"/>
        </w:rPr>
        <w:t xml:space="preserve"> c</w:t>
      </w:r>
      <w:r w:rsidR="00FB0C8E" w:rsidRPr="00FB0C8E">
        <w:rPr>
          <w:rFonts w:eastAsia="SimSun" w:cs="Times New Roman"/>
          <w:i/>
          <w:kern w:val="0"/>
          <w:sz w:val="20"/>
          <w:szCs w:val="24"/>
          <w:lang w:val="en-GB"/>
        </w:rPr>
        <w:t>ombustion</w:t>
      </w:r>
      <w:r w:rsidR="00FB0C8E" w:rsidRPr="00FB0C8E">
        <w:rPr>
          <w:rFonts w:eastAsia="SimSun" w:cs="Times New Roman" w:hint="eastAsia"/>
          <w:i/>
          <w:kern w:val="0"/>
          <w:sz w:val="20"/>
          <w:szCs w:val="24"/>
          <w:lang w:val="en-GB"/>
        </w:rPr>
        <w:t xml:space="preserve"> </w:t>
      </w:r>
      <w:r w:rsidRPr="00AD27C2">
        <w:rPr>
          <w:rFonts w:eastAsia="SimSun" w:cs="Times New Roman" w:hint="eastAsia"/>
          <w:i/>
          <w:kern w:val="0"/>
          <w:sz w:val="20"/>
          <w:szCs w:val="24"/>
          <w:lang w:val="en-GB"/>
        </w:rPr>
        <w:t>[J].</w:t>
      </w:r>
      <w:r w:rsidR="00844475" w:rsidRPr="00844475">
        <w:t xml:space="preserve"> </w:t>
      </w:r>
      <w:r w:rsidR="00844475" w:rsidRPr="00844475">
        <w:rPr>
          <w:rFonts w:eastAsia="SimSun" w:cs="Times New Roman"/>
          <w:i/>
          <w:kern w:val="0"/>
          <w:sz w:val="20"/>
          <w:szCs w:val="24"/>
          <w:lang w:val="en-GB"/>
        </w:rPr>
        <w:t>Environmental Sanitation Engineering</w:t>
      </w:r>
      <w:r w:rsidRPr="00AD27C2">
        <w:rPr>
          <w:rFonts w:eastAsia="SimSun" w:cs="Times New Roman" w:hint="eastAsia"/>
          <w:i/>
          <w:kern w:val="0"/>
          <w:sz w:val="20"/>
          <w:szCs w:val="24"/>
          <w:lang w:val="en-GB"/>
        </w:rPr>
        <w:t>,</w:t>
      </w:r>
      <w:r w:rsidR="00844475">
        <w:rPr>
          <w:rFonts w:eastAsia="SimSun" w:cs="Times New Roman"/>
          <w:i/>
          <w:kern w:val="0"/>
          <w:sz w:val="20"/>
          <w:szCs w:val="24"/>
          <w:lang w:val="en-GB"/>
        </w:rPr>
        <w:t xml:space="preserve"> </w:t>
      </w:r>
      <w:r w:rsidRPr="00AD27C2">
        <w:rPr>
          <w:rFonts w:eastAsia="SimSun" w:cs="Times New Roman" w:hint="eastAsia"/>
          <w:i/>
          <w:kern w:val="0"/>
          <w:sz w:val="20"/>
          <w:szCs w:val="24"/>
          <w:lang w:val="en-GB"/>
        </w:rPr>
        <w:t>2017,</w:t>
      </w:r>
      <w:r w:rsidR="00844475">
        <w:rPr>
          <w:rFonts w:eastAsia="SimSun" w:cs="Times New Roman"/>
          <w:i/>
          <w:kern w:val="0"/>
          <w:sz w:val="20"/>
          <w:szCs w:val="24"/>
          <w:lang w:val="en-GB"/>
        </w:rPr>
        <w:t xml:space="preserve"> </w:t>
      </w:r>
      <w:r w:rsidRPr="00AD27C2">
        <w:rPr>
          <w:rFonts w:eastAsia="SimSun" w:cs="Times New Roman" w:hint="eastAsia"/>
          <w:i/>
          <w:kern w:val="0"/>
          <w:sz w:val="20"/>
          <w:szCs w:val="24"/>
          <w:lang w:val="en-GB"/>
        </w:rPr>
        <w:t>25(05):</w:t>
      </w:r>
      <w:r w:rsidR="00844475">
        <w:rPr>
          <w:rFonts w:eastAsia="SimSun" w:cs="Times New Roman"/>
          <w:i/>
          <w:kern w:val="0"/>
          <w:sz w:val="20"/>
          <w:szCs w:val="24"/>
          <w:lang w:val="en-GB"/>
        </w:rPr>
        <w:t xml:space="preserve"> </w:t>
      </w:r>
      <w:r w:rsidRPr="00AD27C2">
        <w:rPr>
          <w:rFonts w:eastAsia="SimSun" w:cs="Times New Roman" w:hint="eastAsia"/>
          <w:i/>
          <w:kern w:val="0"/>
          <w:sz w:val="20"/>
          <w:szCs w:val="24"/>
          <w:lang w:val="en-GB"/>
        </w:rPr>
        <w:t>84-87.</w:t>
      </w:r>
    </w:p>
    <w:p w14:paraId="050757F8" w14:textId="77777777" w:rsidR="00AD27C2" w:rsidRPr="00AD27C2" w:rsidRDefault="00D70B5D" w:rsidP="00AD27C2">
      <w:pPr>
        <w:rPr>
          <w:rFonts w:eastAsia="SimSun" w:cs="Times New Roman"/>
          <w:i/>
          <w:kern w:val="0"/>
          <w:sz w:val="20"/>
          <w:szCs w:val="24"/>
          <w:lang w:val="en-GB"/>
        </w:rPr>
      </w:pPr>
      <w:r w:rsidRPr="00AD27C2">
        <w:rPr>
          <w:rFonts w:eastAsia="SimSun" w:cs="Times New Roman" w:hint="eastAsia"/>
          <w:i/>
          <w:kern w:val="0"/>
          <w:sz w:val="20"/>
          <w:szCs w:val="24"/>
          <w:lang w:val="en-GB"/>
        </w:rPr>
        <w:lastRenderedPageBreak/>
        <w:t xml:space="preserve">[8] </w:t>
      </w:r>
      <w:proofErr w:type="spellStart"/>
      <w:r w:rsidR="00AF24A0">
        <w:rPr>
          <w:rFonts w:eastAsia="SimSun" w:cs="Times New Roman"/>
          <w:i/>
          <w:kern w:val="0"/>
          <w:sz w:val="20"/>
          <w:szCs w:val="24"/>
          <w:lang w:val="en-GB"/>
        </w:rPr>
        <w:t>Zhichen</w:t>
      </w:r>
      <w:proofErr w:type="spellEnd"/>
      <w:r w:rsidR="00AF24A0">
        <w:rPr>
          <w:rFonts w:eastAsia="SimSun" w:cs="Times New Roman"/>
          <w:i/>
          <w:kern w:val="0"/>
          <w:sz w:val="20"/>
          <w:szCs w:val="24"/>
          <w:lang w:val="en-GB"/>
        </w:rPr>
        <w:t xml:space="preserve"> Zhang, </w:t>
      </w:r>
      <w:proofErr w:type="spellStart"/>
      <w:r w:rsidR="00AF24A0">
        <w:rPr>
          <w:rFonts w:eastAsia="SimSun" w:cs="Times New Roman"/>
          <w:i/>
          <w:kern w:val="0"/>
          <w:sz w:val="20"/>
          <w:szCs w:val="24"/>
          <w:lang w:val="en-GB"/>
        </w:rPr>
        <w:t>H</w:t>
      </w:r>
      <w:r w:rsidR="00E40BBE">
        <w:rPr>
          <w:rFonts w:eastAsia="SimSun" w:cs="Times New Roman"/>
          <w:i/>
          <w:kern w:val="0"/>
          <w:sz w:val="20"/>
          <w:szCs w:val="24"/>
          <w:lang w:val="en-GB"/>
        </w:rPr>
        <w:t>e</w:t>
      </w:r>
      <w:r w:rsidR="00AF24A0">
        <w:rPr>
          <w:rFonts w:eastAsia="SimSun" w:cs="Times New Roman"/>
          <w:i/>
          <w:kern w:val="0"/>
          <w:sz w:val="20"/>
          <w:szCs w:val="24"/>
          <w:lang w:val="en-GB"/>
        </w:rPr>
        <w:t>jiang</w:t>
      </w:r>
      <w:proofErr w:type="spellEnd"/>
      <w:r w:rsidR="00AF24A0">
        <w:rPr>
          <w:rFonts w:eastAsia="SimSun" w:cs="Times New Roman"/>
          <w:i/>
          <w:kern w:val="0"/>
          <w:sz w:val="20"/>
          <w:szCs w:val="24"/>
          <w:lang w:val="en-GB"/>
        </w:rPr>
        <w:t xml:space="preserve"> Sun, </w:t>
      </w:r>
      <w:proofErr w:type="spellStart"/>
      <w:r w:rsidR="00AF24A0">
        <w:rPr>
          <w:rFonts w:eastAsia="SimSun" w:cs="Times New Roman"/>
          <w:i/>
          <w:kern w:val="0"/>
          <w:sz w:val="20"/>
          <w:szCs w:val="24"/>
          <w:lang w:val="en-GB"/>
        </w:rPr>
        <w:t>Degang</w:t>
      </w:r>
      <w:proofErr w:type="spellEnd"/>
      <w:r w:rsidR="00AF24A0">
        <w:rPr>
          <w:rFonts w:eastAsia="SimSun" w:cs="Times New Roman"/>
          <w:i/>
          <w:kern w:val="0"/>
          <w:sz w:val="20"/>
          <w:szCs w:val="24"/>
          <w:lang w:val="en-GB"/>
        </w:rPr>
        <w:t xml:space="preserve"> Ma.</w:t>
      </w:r>
      <w:r w:rsidR="006775D7" w:rsidRPr="006775D7">
        <w:t xml:space="preserve"> </w:t>
      </w:r>
      <w:r w:rsidR="006775D7" w:rsidRPr="006775D7">
        <w:rPr>
          <w:rFonts w:eastAsia="SimSun" w:cs="Times New Roman"/>
          <w:i/>
          <w:kern w:val="0"/>
          <w:sz w:val="20"/>
          <w:szCs w:val="24"/>
          <w:lang w:val="en-GB"/>
        </w:rPr>
        <w:t xml:space="preserve">Simulation and </w:t>
      </w:r>
      <w:r w:rsidR="006775D7">
        <w:rPr>
          <w:rFonts w:eastAsia="SimSun" w:cs="Times New Roman"/>
          <w:i/>
          <w:kern w:val="0"/>
          <w:sz w:val="20"/>
          <w:szCs w:val="24"/>
          <w:lang w:val="en-GB"/>
        </w:rPr>
        <w:t>o</w:t>
      </w:r>
      <w:r w:rsidR="006775D7" w:rsidRPr="006775D7">
        <w:rPr>
          <w:rFonts w:eastAsia="SimSun" w:cs="Times New Roman"/>
          <w:i/>
          <w:kern w:val="0"/>
          <w:sz w:val="20"/>
          <w:szCs w:val="24"/>
          <w:lang w:val="en-GB"/>
        </w:rPr>
        <w:t xml:space="preserve">ptimization of </w:t>
      </w:r>
      <w:r w:rsidR="006775D7">
        <w:rPr>
          <w:rFonts w:eastAsia="SimSun" w:cs="Times New Roman"/>
          <w:i/>
          <w:kern w:val="0"/>
          <w:sz w:val="20"/>
          <w:szCs w:val="24"/>
          <w:lang w:val="en-GB"/>
        </w:rPr>
        <w:t>c</w:t>
      </w:r>
      <w:r w:rsidR="006775D7" w:rsidRPr="006775D7">
        <w:rPr>
          <w:rFonts w:eastAsia="SimSun" w:cs="Times New Roman"/>
          <w:i/>
          <w:kern w:val="0"/>
          <w:sz w:val="20"/>
          <w:szCs w:val="24"/>
          <w:lang w:val="en-GB"/>
        </w:rPr>
        <w:t xml:space="preserve">ombustion </w:t>
      </w:r>
      <w:r w:rsidR="006775D7">
        <w:rPr>
          <w:rFonts w:eastAsia="SimSun" w:cs="Times New Roman"/>
          <w:i/>
          <w:kern w:val="0"/>
          <w:sz w:val="20"/>
          <w:szCs w:val="24"/>
          <w:lang w:val="en-GB"/>
        </w:rPr>
        <w:t>p</w:t>
      </w:r>
      <w:r w:rsidR="006775D7" w:rsidRPr="006775D7">
        <w:rPr>
          <w:rFonts w:eastAsia="SimSun" w:cs="Times New Roman"/>
          <w:i/>
          <w:kern w:val="0"/>
          <w:sz w:val="20"/>
          <w:szCs w:val="24"/>
          <w:lang w:val="en-GB"/>
        </w:rPr>
        <w:t xml:space="preserve">rocess of the MSW </w:t>
      </w:r>
      <w:r w:rsidR="006775D7">
        <w:rPr>
          <w:rFonts w:eastAsia="SimSun" w:cs="Times New Roman"/>
          <w:i/>
          <w:kern w:val="0"/>
          <w:sz w:val="20"/>
          <w:szCs w:val="24"/>
          <w:lang w:val="en-GB"/>
        </w:rPr>
        <w:t>i</w:t>
      </w:r>
      <w:r w:rsidR="006775D7" w:rsidRPr="006775D7">
        <w:rPr>
          <w:rFonts w:eastAsia="SimSun" w:cs="Times New Roman"/>
          <w:i/>
          <w:kern w:val="0"/>
          <w:sz w:val="20"/>
          <w:szCs w:val="24"/>
          <w:lang w:val="en-GB"/>
        </w:rPr>
        <w:t>ncinerator in Lhasa</w:t>
      </w:r>
      <w:r w:rsidR="006B73FE">
        <w:rPr>
          <w:rFonts w:eastAsia="SimSun" w:cs="Times New Roman"/>
          <w:i/>
          <w:kern w:val="0"/>
          <w:sz w:val="20"/>
          <w:szCs w:val="24"/>
          <w:lang w:val="en-GB"/>
        </w:rPr>
        <w:t xml:space="preserve"> [J].</w:t>
      </w:r>
      <w:r w:rsidR="00F53FF1" w:rsidRPr="00F53FF1">
        <w:t xml:space="preserve"> </w:t>
      </w:r>
      <w:r w:rsidR="00F53FF1" w:rsidRPr="00F53FF1">
        <w:rPr>
          <w:rFonts w:eastAsia="SimSun" w:cs="Times New Roman"/>
          <w:i/>
          <w:kern w:val="0"/>
          <w:sz w:val="20"/>
          <w:szCs w:val="24"/>
          <w:lang w:val="en-GB"/>
        </w:rPr>
        <w:t>Environmental Sanitation Engineering</w:t>
      </w:r>
      <w:r w:rsidR="00212A91">
        <w:rPr>
          <w:rFonts w:eastAsia="SimSun" w:cs="Times New Roman"/>
          <w:i/>
          <w:kern w:val="0"/>
          <w:sz w:val="20"/>
          <w:szCs w:val="24"/>
          <w:lang w:val="en-GB"/>
        </w:rPr>
        <w:t>,</w:t>
      </w:r>
      <w:r w:rsidR="006B73FE">
        <w:rPr>
          <w:rFonts w:eastAsia="SimSun" w:cs="Times New Roman"/>
          <w:i/>
          <w:kern w:val="0"/>
          <w:sz w:val="20"/>
          <w:szCs w:val="24"/>
          <w:lang w:val="en-GB"/>
        </w:rPr>
        <w:t xml:space="preserve"> </w:t>
      </w:r>
      <w:r w:rsidRPr="00AD27C2">
        <w:rPr>
          <w:rFonts w:eastAsia="SimSun" w:cs="Times New Roman" w:hint="eastAsia"/>
          <w:i/>
          <w:kern w:val="0"/>
          <w:sz w:val="20"/>
          <w:szCs w:val="24"/>
          <w:lang w:val="en-GB"/>
        </w:rPr>
        <w:t>2023,</w:t>
      </w:r>
      <w:r w:rsidR="006B73FE">
        <w:rPr>
          <w:rFonts w:eastAsia="SimSun" w:cs="Times New Roman"/>
          <w:i/>
          <w:kern w:val="0"/>
          <w:sz w:val="20"/>
          <w:szCs w:val="24"/>
          <w:lang w:val="en-GB"/>
        </w:rPr>
        <w:t xml:space="preserve"> </w:t>
      </w:r>
      <w:r w:rsidRPr="00AD27C2">
        <w:rPr>
          <w:rFonts w:eastAsia="SimSun" w:cs="Times New Roman" w:hint="eastAsia"/>
          <w:i/>
          <w:kern w:val="0"/>
          <w:sz w:val="20"/>
          <w:szCs w:val="24"/>
          <w:lang w:val="en-GB"/>
        </w:rPr>
        <w:t>31(04):</w:t>
      </w:r>
      <w:r w:rsidR="006B73FE">
        <w:rPr>
          <w:rFonts w:eastAsia="SimSun" w:cs="Times New Roman"/>
          <w:i/>
          <w:kern w:val="0"/>
          <w:sz w:val="20"/>
          <w:szCs w:val="24"/>
          <w:lang w:val="en-GB"/>
        </w:rPr>
        <w:t xml:space="preserve"> </w:t>
      </w:r>
      <w:r w:rsidRPr="00AD27C2">
        <w:rPr>
          <w:rFonts w:eastAsia="SimSun" w:cs="Times New Roman" w:hint="eastAsia"/>
          <w:i/>
          <w:kern w:val="0"/>
          <w:sz w:val="20"/>
          <w:szCs w:val="24"/>
          <w:lang w:val="en-GB"/>
        </w:rPr>
        <w:t>35-40.</w:t>
      </w:r>
    </w:p>
    <w:p w14:paraId="05C6786C" w14:textId="77777777" w:rsidR="00AD27C2" w:rsidRPr="00AD27C2" w:rsidRDefault="00D70B5D" w:rsidP="00AD27C2">
      <w:pPr>
        <w:rPr>
          <w:rFonts w:eastAsia="SimSun" w:cs="Times New Roman"/>
          <w:i/>
          <w:kern w:val="0"/>
          <w:sz w:val="20"/>
          <w:szCs w:val="24"/>
          <w:lang w:val="en-GB"/>
        </w:rPr>
      </w:pPr>
      <w:r w:rsidRPr="00AD27C2">
        <w:rPr>
          <w:rFonts w:eastAsia="SimSun" w:cs="Times New Roman" w:hint="eastAsia"/>
          <w:i/>
          <w:kern w:val="0"/>
          <w:sz w:val="20"/>
          <w:szCs w:val="24"/>
          <w:lang w:val="en-GB"/>
        </w:rPr>
        <w:t xml:space="preserve">[9] </w:t>
      </w:r>
      <w:r w:rsidR="00E91942">
        <w:rPr>
          <w:rFonts w:eastAsia="SimSun" w:cs="Times New Roman"/>
          <w:i/>
          <w:kern w:val="0"/>
          <w:sz w:val="20"/>
          <w:szCs w:val="24"/>
          <w:lang w:val="en-GB"/>
        </w:rPr>
        <w:t xml:space="preserve">Tao Lin, </w:t>
      </w:r>
      <w:proofErr w:type="spellStart"/>
      <w:r w:rsidR="00E91942">
        <w:rPr>
          <w:rFonts w:eastAsia="SimSun" w:cs="Times New Roman"/>
          <w:i/>
          <w:kern w:val="0"/>
          <w:sz w:val="20"/>
          <w:szCs w:val="24"/>
          <w:lang w:val="en-GB"/>
        </w:rPr>
        <w:t>Yanfen</w:t>
      </w:r>
      <w:proofErr w:type="spellEnd"/>
      <w:r w:rsidR="00E91942">
        <w:rPr>
          <w:rFonts w:eastAsia="SimSun" w:cs="Times New Roman"/>
          <w:i/>
          <w:kern w:val="0"/>
          <w:sz w:val="20"/>
          <w:szCs w:val="24"/>
          <w:lang w:val="en-GB"/>
        </w:rPr>
        <w:t xml:space="preserve"> Liao, </w:t>
      </w:r>
      <w:proofErr w:type="spellStart"/>
      <w:r w:rsidR="00E91942">
        <w:rPr>
          <w:rFonts w:eastAsia="SimSun" w:cs="Times New Roman"/>
          <w:i/>
          <w:kern w:val="0"/>
          <w:sz w:val="20"/>
          <w:szCs w:val="24"/>
          <w:lang w:val="en-GB"/>
        </w:rPr>
        <w:t>Xucong</w:t>
      </w:r>
      <w:proofErr w:type="spellEnd"/>
      <w:r w:rsidR="00E91942">
        <w:rPr>
          <w:rFonts w:eastAsia="SimSun" w:cs="Times New Roman"/>
          <w:i/>
          <w:kern w:val="0"/>
          <w:sz w:val="20"/>
          <w:szCs w:val="24"/>
          <w:lang w:val="en-GB"/>
        </w:rPr>
        <w:t xml:space="preserve"> Yan, et al.</w:t>
      </w:r>
      <w:r w:rsidR="00C74437" w:rsidRPr="00AD27C2">
        <w:rPr>
          <w:rFonts w:eastAsia="SimSun" w:cs="Times New Roman" w:hint="eastAsia"/>
          <w:i/>
          <w:kern w:val="0"/>
          <w:sz w:val="20"/>
          <w:szCs w:val="24"/>
          <w:lang w:val="en-GB"/>
        </w:rPr>
        <w:t xml:space="preserve"> </w:t>
      </w:r>
      <w:r w:rsidR="00047505" w:rsidRPr="00047505">
        <w:rPr>
          <w:rFonts w:eastAsia="SimSun" w:cs="Times New Roman"/>
          <w:i/>
          <w:kern w:val="0"/>
          <w:sz w:val="20"/>
          <w:szCs w:val="24"/>
          <w:lang w:val="en-GB"/>
        </w:rPr>
        <w:t xml:space="preserve">Structure </w:t>
      </w:r>
      <w:r w:rsidR="00B26276">
        <w:rPr>
          <w:rFonts w:eastAsia="SimSun" w:cs="Times New Roman"/>
          <w:i/>
          <w:kern w:val="0"/>
          <w:sz w:val="20"/>
          <w:szCs w:val="24"/>
          <w:lang w:val="en-GB"/>
        </w:rPr>
        <w:t>o</w:t>
      </w:r>
      <w:r w:rsidR="00047505" w:rsidRPr="00047505">
        <w:rPr>
          <w:rFonts w:eastAsia="SimSun" w:cs="Times New Roman"/>
          <w:i/>
          <w:kern w:val="0"/>
          <w:sz w:val="20"/>
          <w:szCs w:val="24"/>
          <w:lang w:val="en-GB"/>
        </w:rPr>
        <w:t xml:space="preserve">ptimization of 350t/d </w:t>
      </w:r>
      <w:r w:rsidR="00B26276">
        <w:rPr>
          <w:rFonts w:eastAsia="SimSun" w:cs="Times New Roman"/>
          <w:i/>
          <w:kern w:val="0"/>
          <w:sz w:val="20"/>
          <w:szCs w:val="24"/>
          <w:lang w:val="en-GB"/>
        </w:rPr>
        <w:t>w</w:t>
      </w:r>
      <w:r w:rsidR="00047505" w:rsidRPr="00047505">
        <w:rPr>
          <w:rFonts w:eastAsia="SimSun" w:cs="Times New Roman"/>
          <w:i/>
          <w:kern w:val="0"/>
          <w:sz w:val="20"/>
          <w:szCs w:val="24"/>
          <w:lang w:val="en-GB"/>
        </w:rPr>
        <w:t xml:space="preserve">aste </w:t>
      </w:r>
      <w:r w:rsidR="00B26276">
        <w:rPr>
          <w:rFonts w:eastAsia="SimSun" w:cs="Times New Roman"/>
          <w:i/>
          <w:kern w:val="0"/>
          <w:sz w:val="20"/>
          <w:szCs w:val="24"/>
          <w:lang w:val="en-GB"/>
        </w:rPr>
        <w:t>i</w:t>
      </w:r>
      <w:r w:rsidR="00047505" w:rsidRPr="00047505">
        <w:rPr>
          <w:rFonts w:eastAsia="SimSun" w:cs="Times New Roman"/>
          <w:i/>
          <w:kern w:val="0"/>
          <w:sz w:val="20"/>
          <w:szCs w:val="24"/>
          <w:lang w:val="en-GB"/>
        </w:rPr>
        <w:t>ncinerator</w:t>
      </w:r>
      <w:r w:rsidR="00047505" w:rsidRPr="00047505">
        <w:rPr>
          <w:rFonts w:eastAsia="SimSun" w:cs="Times New Roman" w:hint="eastAsia"/>
          <w:i/>
          <w:kern w:val="0"/>
          <w:sz w:val="20"/>
          <w:szCs w:val="24"/>
          <w:lang w:val="en-GB"/>
        </w:rPr>
        <w:t xml:space="preserve"> </w:t>
      </w:r>
      <w:r w:rsidRPr="00AD27C2">
        <w:rPr>
          <w:rFonts w:eastAsia="SimSun" w:cs="Times New Roman" w:hint="eastAsia"/>
          <w:i/>
          <w:kern w:val="0"/>
          <w:sz w:val="20"/>
          <w:szCs w:val="24"/>
          <w:lang w:val="en-GB"/>
        </w:rPr>
        <w:t>[J].</w:t>
      </w:r>
      <w:r w:rsidR="000E5F16" w:rsidRPr="000E5F16">
        <w:t xml:space="preserve"> </w:t>
      </w:r>
      <w:r w:rsidR="000E5F16" w:rsidRPr="000E5F16">
        <w:rPr>
          <w:rFonts w:eastAsia="SimSun" w:cs="Times New Roman"/>
          <w:i/>
          <w:kern w:val="0"/>
          <w:sz w:val="20"/>
          <w:szCs w:val="24"/>
          <w:lang w:val="en-GB"/>
        </w:rPr>
        <w:t>Journal of South China University of Technology</w:t>
      </w:r>
      <w:r w:rsidR="000E5F16">
        <w:rPr>
          <w:rFonts w:eastAsia="SimSun" w:cs="Times New Roman"/>
          <w:i/>
          <w:kern w:val="0"/>
          <w:sz w:val="20"/>
          <w:szCs w:val="24"/>
          <w:lang w:val="en-GB"/>
        </w:rPr>
        <w:t xml:space="preserve"> </w:t>
      </w:r>
      <w:r w:rsidR="000E5F16" w:rsidRPr="000E5F16">
        <w:rPr>
          <w:rFonts w:eastAsia="SimSun" w:cs="Times New Roman"/>
          <w:i/>
          <w:kern w:val="0"/>
          <w:sz w:val="20"/>
          <w:szCs w:val="24"/>
          <w:lang w:val="en-GB"/>
        </w:rPr>
        <w:t>(Natural Science Edition)</w:t>
      </w:r>
      <w:r w:rsidRPr="00AD27C2">
        <w:rPr>
          <w:rFonts w:eastAsia="SimSun" w:cs="Times New Roman" w:hint="eastAsia"/>
          <w:i/>
          <w:kern w:val="0"/>
          <w:sz w:val="20"/>
          <w:szCs w:val="24"/>
          <w:lang w:val="en-GB"/>
        </w:rPr>
        <w:t>,</w:t>
      </w:r>
      <w:r w:rsidR="000E5F16">
        <w:rPr>
          <w:rFonts w:eastAsia="SimSun" w:cs="Times New Roman"/>
          <w:i/>
          <w:kern w:val="0"/>
          <w:sz w:val="20"/>
          <w:szCs w:val="24"/>
          <w:lang w:val="en-GB"/>
        </w:rPr>
        <w:t xml:space="preserve"> </w:t>
      </w:r>
      <w:r w:rsidRPr="00AD27C2">
        <w:rPr>
          <w:rFonts w:eastAsia="SimSun" w:cs="Times New Roman" w:hint="eastAsia"/>
          <w:i/>
          <w:kern w:val="0"/>
          <w:sz w:val="20"/>
          <w:szCs w:val="24"/>
          <w:lang w:val="en-GB"/>
        </w:rPr>
        <w:t>2021,</w:t>
      </w:r>
      <w:r w:rsidR="000E5F16">
        <w:rPr>
          <w:rFonts w:eastAsia="SimSun" w:cs="Times New Roman"/>
          <w:i/>
          <w:kern w:val="0"/>
          <w:sz w:val="20"/>
          <w:szCs w:val="24"/>
          <w:lang w:val="en-GB"/>
        </w:rPr>
        <w:t xml:space="preserve"> </w:t>
      </w:r>
      <w:r w:rsidRPr="00AD27C2">
        <w:rPr>
          <w:rFonts w:eastAsia="SimSun" w:cs="Times New Roman" w:hint="eastAsia"/>
          <w:i/>
          <w:kern w:val="0"/>
          <w:sz w:val="20"/>
          <w:szCs w:val="24"/>
          <w:lang w:val="en-GB"/>
        </w:rPr>
        <w:t>49(07):</w:t>
      </w:r>
      <w:r w:rsidR="000E5F16">
        <w:rPr>
          <w:rFonts w:eastAsia="SimSun" w:cs="Times New Roman"/>
          <w:i/>
          <w:kern w:val="0"/>
          <w:sz w:val="20"/>
          <w:szCs w:val="24"/>
          <w:lang w:val="en-GB"/>
        </w:rPr>
        <w:t xml:space="preserve"> </w:t>
      </w:r>
      <w:r w:rsidRPr="00AD27C2">
        <w:rPr>
          <w:rFonts w:eastAsia="SimSun" w:cs="Times New Roman" w:hint="eastAsia"/>
          <w:i/>
          <w:kern w:val="0"/>
          <w:sz w:val="20"/>
          <w:szCs w:val="24"/>
          <w:lang w:val="en-GB"/>
        </w:rPr>
        <w:t>116-124.</w:t>
      </w:r>
    </w:p>
    <w:p w14:paraId="2A068AF9" w14:textId="77777777" w:rsidR="00AD27C2" w:rsidRPr="00AD27C2" w:rsidRDefault="00D70B5D" w:rsidP="00AD27C2">
      <w:pPr>
        <w:rPr>
          <w:rFonts w:eastAsia="SimSun" w:cs="Times New Roman"/>
          <w:i/>
          <w:kern w:val="0"/>
          <w:sz w:val="20"/>
          <w:szCs w:val="24"/>
          <w:lang w:val="en-GB"/>
        </w:rPr>
      </w:pPr>
      <w:r w:rsidRPr="00AD27C2">
        <w:rPr>
          <w:rFonts w:eastAsia="SimSun" w:cs="Times New Roman" w:hint="eastAsia"/>
          <w:i/>
          <w:kern w:val="0"/>
          <w:sz w:val="20"/>
          <w:szCs w:val="24"/>
          <w:lang w:val="en-GB"/>
        </w:rPr>
        <w:t xml:space="preserve">[10] </w:t>
      </w:r>
      <w:r w:rsidR="00D4009B">
        <w:rPr>
          <w:rFonts w:eastAsia="SimSun" w:cs="Times New Roman"/>
          <w:i/>
          <w:kern w:val="0"/>
          <w:sz w:val="20"/>
          <w:szCs w:val="24"/>
          <w:lang w:val="en-GB"/>
        </w:rPr>
        <w:t xml:space="preserve">Xu Yang, </w:t>
      </w:r>
      <w:proofErr w:type="spellStart"/>
      <w:r w:rsidR="00D4009B">
        <w:rPr>
          <w:rFonts w:eastAsia="SimSun" w:cs="Times New Roman"/>
          <w:i/>
          <w:kern w:val="0"/>
          <w:sz w:val="20"/>
          <w:szCs w:val="24"/>
          <w:lang w:val="en-GB"/>
        </w:rPr>
        <w:t>Zhaosheng</w:t>
      </w:r>
      <w:proofErr w:type="spellEnd"/>
      <w:r w:rsidR="00D4009B">
        <w:rPr>
          <w:rFonts w:eastAsia="SimSun" w:cs="Times New Roman"/>
          <w:i/>
          <w:kern w:val="0"/>
          <w:sz w:val="20"/>
          <w:szCs w:val="24"/>
          <w:lang w:val="en-GB"/>
        </w:rPr>
        <w:t xml:space="preserve"> Yu, </w:t>
      </w:r>
      <w:r w:rsidR="008E63BE">
        <w:rPr>
          <w:rFonts w:eastAsia="SimSun" w:cs="Times New Roman"/>
          <w:i/>
          <w:kern w:val="0"/>
          <w:sz w:val="20"/>
          <w:szCs w:val="24"/>
          <w:lang w:val="en-GB"/>
        </w:rPr>
        <w:t>Yurong He, et al.</w:t>
      </w:r>
      <w:r w:rsidR="00673F4A" w:rsidRPr="00673F4A">
        <w:t xml:space="preserve"> </w:t>
      </w:r>
      <w:r w:rsidR="00673F4A" w:rsidRPr="00673F4A">
        <w:rPr>
          <w:rFonts w:eastAsia="SimSun" w:cs="Times New Roman"/>
          <w:i/>
          <w:kern w:val="0"/>
          <w:sz w:val="20"/>
          <w:szCs w:val="24"/>
          <w:lang w:val="en-GB"/>
        </w:rPr>
        <w:t>Numerical simulation of municipal domestic waste blending with combustion of high calorific value industrial solid waste in waste incineration furnace</w:t>
      </w:r>
      <w:r w:rsidR="00673F4A" w:rsidRPr="00673F4A">
        <w:rPr>
          <w:rFonts w:eastAsia="SimSun" w:cs="Times New Roman" w:hint="eastAsia"/>
          <w:i/>
          <w:kern w:val="0"/>
          <w:sz w:val="20"/>
          <w:szCs w:val="24"/>
          <w:lang w:val="en-GB"/>
        </w:rPr>
        <w:t xml:space="preserve"> </w:t>
      </w:r>
      <w:r w:rsidRPr="00AD27C2">
        <w:rPr>
          <w:rFonts w:eastAsia="SimSun" w:cs="Times New Roman" w:hint="eastAsia"/>
          <w:i/>
          <w:kern w:val="0"/>
          <w:sz w:val="20"/>
          <w:szCs w:val="24"/>
          <w:lang w:val="en-GB"/>
        </w:rPr>
        <w:t>[J].</w:t>
      </w:r>
      <w:r w:rsidR="00673F4A" w:rsidRPr="00673F4A">
        <w:t xml:space="preserve"> </w:t>
      </w:r>
      <w:r w:rsidR="00673F4A" w:rsidRPr="00673F4A">
        <w:rPr>
          <w:rFonts w:eastAsia="SimSun" w:cs="Times New Roman"/>
          <w:i/>
          <w:kern w:val="0"/>
          <w:sz w:val="20"/>
          <w:szCs w:val="24"/>
          <w:lang w:val="en-GB"/>
        </w:rPr>
        <w:t>Clean Coal Technology</w:t>
      </w:r>
      <w:r w:rsidRPr="00AD27C2">
        <w:rPr>
          <w:rFonts w:eastAsia="SimSun" w:cs="Times New Roman" w:hint="eastAsia"/>
          <w:i/>
          <w:kern w:val="0"/>
          <w:sz w:val="20"/>
          <w:szCs w:val="24"/>
          <w:lang w:val="en-GB"/>
        </w:rPr>
        <w:t>,</w:t>
      </w:r>
      <w:r w:rsidR="00673F4A">
        <w:rPr>
          <w:rFonts w:eastAsia="SimSun" w:cs="Times New Roman"/>
          <w:i/>
          <w:kern w:val="0"/>
          <w:sz w:val="20"/>
          <w:szCs w:val="24"/>
          <w:lang w:val="en-GB"/>
        </w:rPr>
        <w:t xml:space="preserve"> </w:t>
      </w:r>
      <w:r w:rsidRPr="00AD27C2">
        <w:rPr>
          <w:rFonts w:eastAsia="SimSun" w:cs="Times New Roman" w:hint="eastAsia"/>
          <w:i/>
          <w:kern w:val="0"/>
          <w:sz w:val="20"/>
          <w:szCs w:val="24"/>
          <w:lang w:val="en-GB"/>
        </w:rPr>
        <w:t>2023,</w:t>
      </w:r>
      <w:r w:rsidR="00673F4A">
        <w:rPr>
          <w:rFonts w:eastAsia="SimSun" w:cs="Times New Roman"/>
          <w:i/>
          <w:kern w:val="0"/>
          <w:sz w:val="20"/>
          <w:szCs w:val="24"/>
          <w:lang w:val="en-GB"/>
        </w:rPr>
        <w:t xml:space="preserve"> </w:t>
      </w:r>
      <w:r w:rsidRPr="00AD27C2">
        <w:rPr>
          <w:rFonts w:eastAsia="SimSun" w:cs="Times New Roman" w:hint="eastAsia"/>
          <w:i/>
          <w:kern w:val="0"/>
          <w:sz w:val="20"/>
          <w:szCs w:val="24"/>
          <w:lang w:val="en-GB"/>
        </w:rPr>
        <w:t>29(09):</w:t>
      </w:r>
      <w:r w:rsidR="00673F4A">
        <w:rPr>
          <w:rFonts w:eastAsia="SimSun" w:cs="Times New Roman"/>
          <w:i/>
          <w:kern w:val="0"/>
          <w:sz w:val="20"/>
          <w:szCs w:val="24"/>
          <w:lang w:val="en-GB"/>
        </w:rPr>
        <w:t xml:space="preserve"> </w:t>
      </w:r>
      <w:r w:rsidRPr="00AD27C2">
        <w:rPr>
          <w:rFonts w:eastAsia="SimSun" w:cs="Times New Roman" w:hint="eastAsia"/>
          <w:i/>
          <w:kern w:val="0"/>
          <w:sz w:val="20"/>
          <w:szCs w:val="24"/>
          <w:lang w:val="en-GB"/>
        </w:rPr>
        <w:t>98-108.</w:t>
      </w:r>
    </w:p>
    <w:p w14:paraId="580E2DB9" w14:textId="77777777" w:rsidR="00E425AA" w:rsidRPr="00E425AA" w:rsidRDefault="00D70B5D" w:rsidP="00AD27C2">
      <w:pPr>
        <w:rPr>
          <w:color w:val="FF0000"/>
          <w:sz w:val="24"/>
          <w:szCs w:val="24"/>
        </w:rPr>
      </w:pPr>
      <w:r w:rsidRPr="00AD27C2">
        <w:rPr>
          <w:rFonts w:eastAsia="SimSun" w:cs="Times New Roman" w:hint="eastAsia"/>
          <w:i/>
          <w:kern w:val="0"/>
          <w:sz w:val="20"/>
          <w:szCs w:val="24"/>
          <w:lang w:val="en-GB"/>
        </w:rPr>
        <w:t xml:space="preserve">[11] </w:t>
      </w:r>
      <w:proofErr w:type="spellStart"/>
      <w:r w:rsidR="008D25C2">
        <w:rPr>
          <w:rFonts w:eastAsia="SimSun" w:cs="Times New Roman"/>
          <w:i/>
          <w:kern w:val="0"/>
          <w:sz w:val="20"/>
          <w:szCs w:val="24"/>
          <w:lang w:val="en-GB"/>
        </w:rPr>
        <w:t>Wuqing</w:t>
      </w:r>
      <w:proofErr w:type="spellEnd"/>
      <w:r w:rsidR="008D25C2">
        <w:rPr>
          <w:rFonts w:eastAsia="SimSun" w:cs="Times New Roman"/>
          <w:i/>
          <w:kern w:val="0"/>
          <w:sz w:val="20"/>
          <w:szCs w:val="24"/>
          <w:lang w:val="en-GB"/>
        </w:rPr>
        <w:t xml:space="preserve"> Zeng, Yu Wang, Qingguo Bu</w:t>
      </w:r>
      <w:r w:rsidR="00372C8C">
        <w:rPr>
          <w:rFonts w:eastAsia="SimSun" w:cs="Times New Roman"/>
          <w:i/>
          <w:kern w:val="0"/>
          <w:sz w:val="20"/>
          <w:szCs w:val="24"/>
          <w:lang w:val="en-GB"/>
        </w:rPr>
        <w:t>, et al</w:t>
      </w:r>
      <w:r w:rsidR="008D25C2">
        <w:rPr>
          <w:rFonts w:eastAsia="SimSun" w:cs="Times New Roman"/>
          <w:i/>
          <w:kern w:val="0"/>
          <w:sz w:val="20"/>
          <w:szCs w:val="24"/>
          <w:lang w:val="en-GB"/>
        </w:rPr>
        <w:t>.</w:t>
      </w:r>
      <w:r w:rsidR="001A6B13" w:rsidRPr="001A6B13">
        <w:t xml:space="preserve"> </w:t>
      </w:r>
      <w:r w:rsidR="001A6B13" w:rsidRPr="001A6B13">
        <w:rPr>
          <w:rFonts w:eastAsia="SimSun" w:cs="Times New Roman"/>
          <w:i/>
          <w:kern w:val="0"/>
          <w:sz w:val="20"/>
          <w:szCs w:val="24"/>
          <w:lang w:val="en-GB"/>
        </w:rPr>
        <w:t>Study of co-incineration characteristics of aged refuse and municipal solid waste</w:t>
      </w:r>
      <w:r w:rsidR="001A6B13" w:rsidRPr="001A6B13">
        <w:rPr>
          <w:rFonts w:eastAsia="SimSun" w:cs="Times New Roman" w:hint="eastAsia"/>
          <w:i/>
          <w:kern w:val="0"/>
          <w:sz w:val="20"/>
          <w:szCs w:val="24"/>
          <w:lang w:val="en-GB"/>
        </w:rPr>
        <w:t xml:space="preserve"> </w:t>
      </w:r>
      <w:r w:rsidRPr="00AD27C2">
        <w:rPr>
          <w:rFonts w:eastAsia="SimSun" w:cs="Times New Roman" w:hint="eastAsia"/>
          <w:i/>
          <w:kern w:val="0"/>
          <w:sz w:val="20"/>
          <w:szCs w:val="24"/>
          <w:lang w:val="en-GB"/>
        </w:rPr>
        <w:t>[J].</w:t>
      </w:r>
      <w:r w:rsidR="001A6B13" w:rsidRPr="001A6B13">
        <w:t xml:space="preserve"> </w:t>
      </w:r>
      <w:r w:rsidR="001A6B13" w:rsidRPr="001A6B13">
        <w:rPr>
          <w:rFonts w:eastAsia="SimSun" w:cs="Times New Roman"/>
          <w:i/>
          <w:kern w:val="0"/>
          <w:sz w:val="20"/>
          <w:szCs w:val="24"/>
          <w:lang w:val="en-GB"/>
        </w:rPr>
        <w:t>Journal of Huazhong University of Science and Technology</w:t>
      </w:r>
      <w:r w:rsidR="001A6B13">
        <w:rPr>
          <w:rFonts w:eastAsia="SimSun" w:cs="Times New Roman"/>
          <w:i/>
          <w:kern w:val="0"/>
          <w:sz w:val="20"/>
          <w:szCs w:val="24"/>
          <w:lang w:val="en-GB"/>
        </w:rPr>
        <w:t xml:space="preserve"> </w:t>
      </w:r>
      <w:r w:rsidR="001A6B13" w:rsidRPr="001A6B13">
        <w:rPr>
          <w:rFonts w:eastAsia="SimSun" w:cs="Times New Roman"/>
          <w:i/>
          <w:kern w:val="0"/>
          <w:sz w:val="20"/>
          <w:szCs w:val="24"/>
          <w:lang w:val="en-GB"/>
        </w:rPr>
        <w:t>(Natural Science Edition)</w:t>
      </w:r>
      <w:r w:rsidRPr="00AD27C2">
        <w:rPr>
          <w:rFonts w:eastAsia="SimSun" w:cs="Times New Roman" w:hint="eastAsia"/>
          <w:i/>
          <w:kern w:val="0"/>
          <w:sz w:val="20"/>
          <w:szCs w:val="24"/>
          <w:lang w:val="en-GB"/>
        </w:rPr>
        <w:t>,</w:t>
      </w:r>
      <w:r w:rsidR="001A6B13">
        <w:rPr>
          <w:rFonts w:eastAsia="SimSun" w:cs="Times New Roman"/>
          <w:i/>
          <w:kern w:val="0"/>
          <w:sz w:val="20"/>
          <w:szCs w:val="24"/>
          <w:lang w:val="en-GB"/>
        </w:rPr>
        <w:t xml:space="preserve"> </w:t>
      </w:r>
      <w:r w:rsidRPr="00AD27C2">
        <w:rPr>
          <w:rFonts w:eastAsia="SimSun" w:cs="Times New Roman" w:hint="eastAsia"/>
          <w:i/>
          <w:kern w:val="0"/>
          <w:sz w:val="20"/>
          <w:szCs w:val="24"/>
          <w:lang w:val="en-GB"/>
        </w:rPr>
        <w:t>2025,</w:t>
      </w:r>
      <w:r w:rsidR="001A6B13">
        <w:rPr>
          <w:rFonts w:eastAsia="SimSun" w:cs="Times New Roman"/>
          <w:i/>
          <w:kern w:val="0"/>
          <w:sz w:val="20"/>
          <w:szCs w:val="24"/>
          <w:lang w:val="en-GB"/>
        </w:rPr>
        <w:t xml:space="preserve"> </w:t>
      </w:r>
      <w:r w:rsidRPr="00AD27C2">
        <w:rPr>
          <w:rFonts w:eastAsia="SimSun" w:cs="Times New Roman" w:hint="eastAsia"/>
          <w:i/>
          <w:kern w:val="0"/>
          <w:sz w:val="20"/>
          <w:szCs w:val="24"/>
          <w:lang w:val="en-GB"/>
        </w:rPr>
        <w:t>53(01):</w:t>
      </w:r>
      <w:r w:rsidR="001A6B13">
        <w:rPr>
          <w:rFonts w:eastAsia="SimSun" w:cs="Times New Roman"/>
          <w:i/>
          <w:kern w:val="0"/>
          <w:sz w:val="20"/>
          <w:szCs w:val="24"/>
          <w:lang w:val="en-GB"/>
        </w:rPr>
        <w:t xml:space="preserve"> </w:t>
      </w:r>
      <w:r w:rsidRPr="00AD27C2">
        <w:rPr>
          <w:rFonts w:eastAsia="SimSun" w:cs="Times New Roman" w:hint="eastAsia"/>
          <w:i/>
          <w:kern w:val="0"/>
          <w:sz w:val="20"/>
          <w:szCs w:val="24"/>
          <w:lang w:val="en-GB"/>
        </w:rPr>
        <w:t>107-113.</w:t>
      </w:r>
    </w:p>
    <w:sectPr w:rsidR="00E425AA" w:rsidRPr="00E425AA" w:rsidSect="00835769">
      <w:type w:val="continuous"/>
      <w:pgSz w:w="11906" w:h="16838" w:code="9"/>
      <w:pgMar w:top="1440" w:right="1797" w:bottom="1440" w:left="1797" w:header="709" w:footer="709"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0CB9" w14:textId="77777777" w:rsidR="00AB6030" w:rsidRDefault="00AB6030" w:rsidP="005C3E58">
      <w:r>
        <w:separator/>
      </w:r>
    </w:p>
  </w:endnote>
  <w:endnote w:type="continuationSeparator" w:id="0">
    <w:p w14:paraId="7B13AE20" w14:textId="77777777" w:rsidR="00AB6030" w:rsidRDefault="00AB6030" w:rsidP="005C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02CE" w14:textId="77777777" w:rsidR="00AB6030" w:rsidRDefault="00AB6030" w:rsidP="005C3E58">
      <w:r>
        <w:separator/>
      </w:r>
    </w:p>
  </w:footnote>
  <w:footnote w:type="continuationSeparator" w:id="0">
    <w:p w14:paraId="35A3CB3C" w14:textId="77777777" w:rsidR="00AB6030" w:rsidRDefault="00AB6030" w:rsidP="005C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212D7AB0"/>
    <w:multiLevelType w:val="hybridMultilevel"/>
    <w:tmpl w:val="04DA9F1A"/>
    <w:lvl w:ilvl="0" w:tplc="CD889A28">
      <w:start w:val="1"/>
      <w:numFmt w:val="bullet"/>
      <w:lvlText w:val=""/>
      <w:lvlJc w:val="left"/>
      <w:pPr>
        <w:tabs>
          <w:tab w:val="num" w:pos="1004"/>
        </w:tabs>
        <w:ind w:left="1004" w:hanging="360"/>
      </w:pPr>
      <w:rPr>
        <w:rFonts w:ascii="Wingdings" w:hAnsi="Wingdings" w:hint="default"/>
      </w:rPr>
    </w:lvl>
    <w:lvl w:ilvl="1" w:tplc="8D6A9D7E" w:tentative="1">
      <w:start w:val="1"/>
      <w:numFmt w:val="bullet"/>
      <w:lvlText w:val="o"/>
      <w:lvlJc w:val="left"/>
      <w:pPr>
        <w:tabs>
          <w:tab w:val="num" w:pos="1724"/>
        </w:tabs>
        <w:ind w:left="1724" w:hanging="360"/>
      </w:pPr>
      <w:rPr>
        <w:rFonts w:ascii="Courier New" w:hAnsi="Courier New" w:cs="Courier New" w:hint="default"/>
      </w:rPr>
    </w:lvl>
    <w:lvl w:ilvl="2" w:tplc="8764ADC0" w:tentative="1">
      <w:start w:val="1"/>
      <w:numFmt w:val="bullet"/>
      <w:lvlText w:val=""/>
      <w:lvlJc w:val="left"/>
      <w:pPr>
        <w:tabs>
          <w:tab w:val="num" w:pos="2444"/>
        </w:tabs>
        <w:ind w:left="2444" w:hanging="360"/>
      </w:pPr>
      <w:rPr>
        <w:rFonts w:ascii="Wingdings" w:hAnsi="Wingdings" w:hint="default"/>
      </w:rPr>
    </w:lvl>
    <w:lvl w:ilvl="3" w:tplc="1DC6AB4C" w:tentative="1">
      <w:start w:val="1"/>
      <w:numFmt w:val="bullet"/>
      <w:lvlText w:val=""/>
      <w:lvlJc w:val="left"/>
      <w:pPr>
        <w:tabs>
          <w:tab w:val="num" w:pos="3164"/>
        </w:tabs>
        <w:ind w:left="3164" w:hanging="360"/>
      </w:pPr>
      <w:rPr>
        <w:rFonts w:ascii="Symbol" w:hAnsi="Symbol" w:hint="default"/>
      </w:rPr>
    </w:lvl>
    <w:lvl w:ilvl="4" w:tplc="FA0E892A" w:tentative="1">
      <w:start w:val="1"/>
      <w:numFmt w:val="bullet"/>
      <w:lvlText w:val="o"/>
      <w:lvlJc w:val="left"/>
      <w:pPr>
        <w:tabs>
          <w:tab w:val="num" w:pos="3884"/>
        </w:tabs>
        <w:ind w:left="3884" w:hanging="360"/>
      </w:pPr>
      <w:rPr>
        <w:rFonts w:ascii="Courier New" w:hAnsi="Courier New" w:cs="Courier New" w:hint="default"/>
      </w:rPr>
    </w:lvl>
    <w:lvl w:ilvl="5" w:tplc="8D3EF2EA" w:tentative="1">
      <w:start w:val="1"/>
      <w:numFmt w:val="bullet"/>
      <w:lvlText w:val=""/>
      <w:lvlJc w:val="left"/>
      <w:pPr>
        <w:tabs>
          <w:tab w:val="num" w:pos="4604"/>
        </w:tabs>
        <w:ind w:left="4604" w:hanging="360"/>
      </w:pPr>
      <w:rPr>
        <w:rFonts w:ascii="Wingdings" w:hAnsi="Wingdings" w:hint="default"/>
      </w:rPr>
    </w:lvl>
    <w:lvl w:ilvl="6" w:tplc="C07494D0" w:tentative="1">
      <w:start w:val="1"/>
      <w:numFmt w:val="bullet"/>
      <w:lvlText w:val=""/>
      <w:lvlJc w:val="left"/>
      <w:pPr>
        <w:tabs>
          <w:tab w:val="num" w:pos="5324"/>
        </w:tabs>
        <w:ind w:left="5324" w:hanging="360"/>
      </w:pPr>
      <w:rPr>
        <w:rFonts w:ascii="Symbol" w:hAnsi="Symbol" w:hint="default"/>
      </w:rPr>
    </w:lvl>
    <w:lvl w:ilvl="7" w:tplc="6DA850A4" w:tentative="1">
      <w:start w:val="1"/>
      <w:numFmt w:val="bullet"/>
      <w:lvlText w:val="o"/>
      <w:lvlJc w:val="left"/>
      <w:pPr>
        <w:tabs>
          <w:tab w:val="num" w:pos="6044"/>
        </w:tabs>
        <w:ind w:left="6044" w:hanging="360"/>
      </w:pPr>
      <w:rPr>
        <w:rFonts w:ascii="Courier New" w:hAnsi="Courier New" w:cs="Courier New" w:hint="default"/>
      </w:rPr>
    </w:lvl>
    <w:lvl w:ilvl="8" w:tplc="2976DB5C"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CA43F37"/>
    <w:multiLevelType w:val="multilevel"/>
    <w:tmpl w:val="4906D1B4"/>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color w:val="000000" w:themeColor="text1"/>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927134A"/>
    <w:multiLevelType w:val="hybridMultilevel"/>
    <w:tmpl w:val="BBCAB764"/>
    <w:lvl w:ilvl="0" w:tplc="72D4C360">
      <w:start w:val="1"/>
      <w:numFmt w:val="decimal"/>
      <w:lvlText w:val="%1."/>
      <w:lvlJc w:val="left"/>
      <w:pPr>
        <w:ind w:left="360" w:hanging="360"/>
      </w:pPr>
      <w:rPr>
        <w:rFonts w:hint="default"/>
      </w:rPr>
    </w:lvl>
    <w:lvl w:ilvl="1" w:tplc="DD30FEFA" w:tentative="1">
      <w:start w:val="1"/>
      <w:numFmt w:val="lowerLetter"/>
      <w:lvlText w:val="%2)"/>
      <w:lvlJc w:val="left"/>
      <w:pPr>
        <w:ind w:left="840" w:hanging="420"/>
      </w:pPr>
    </w:lvl>
    <w:lvl w:ilvl="2" w:tplc="7BD659D2" w:tentative="1">
      <w:start w:val="1"/>
      <w:numFmt w:val="lowerRoman"/>
      <w:lvlText w:val="%3."/>
      <w:lvlJc w:val="right"/>
      <w:pPr>
        <w:ind w:left="1260" w:hanging="420"/>
      </w:pPr>
    </w:lvl>
    <w:lvl w:ilvl="3" w:tplc="2F041BD8" w:tentative="1">
      <w:start w:val="1"/>
      <w:numFmt w:val="decimal"/>
      <w:lvlText w:val="%4."/>
      <w:lvlJc w:val="left"/>
      <w:pPr>
        <w:ind w:left="1680" w:hanging="420"/>
      </w:pPr>
    </w:lvl>
    <w:lvl w:ilvl="4" w:tplc="9C6EB338" w:tentative="1">
      <w:start w:val="1"/>
      <w:numFmt w:val="lowerLetter"/>
      <w:lvlText w:val="%5)"/>
      <w:lvlJc w:val="left"/>
      <w:pPr>
        <w:ind w:left="2100" w:hanging="420"/>
      </w:pPr>
    </w:lvl>
    <w:lvl w:ilvl="5" w:tplc="F0523556" w:tentative="1">
      <w:start w:val="1"/>
      <w:numFmt w:val="lowerRoman"/>
      <w:lvlText w:val="%6."/>
      <w:lvlJc w:val="right"/>
      <w:pPr>
        <w:ind w:left="2520" w:hanging="420"/>
      </w:pPr>
    </w:lvl>
    <w:lvl w:ilvl="6" w:tplc="9A902B12" w:tentative="1">
      <w:start w:val="1"/>
      <w:numFmt w:val="decimal"/>
      <w:lvlText w:val="%7."/>
      <w:lvlJc w:val="left"/>
      <w:pPr>
        <w:ind w:left="2940" w:hanging="420"/>
      </w:pPr>
    </w:lvl>
    <w:lvl w:ilvl="7" w:tplc="CFE882E0" w:tentative="1">
      <w:start w:val="1"/>
      <w:numFmt w:val="lowerLetter"/>
      <w:lvlText w:val="%8)"/>
      <w:lvlJc w:val="left"/>
      <w:pPr>
        <w:ind w:left="3360" w:hanging="420"/>
      </w:pPr>
    </w:lvl>
    <w:lvl w:ilvl="8" w:tplc="733C6362" w:tentative="1">
      <w:start w:val="1"/>
      <w:numFmt w:val="lowerRoman"/>
      <w:lvlText w:val="%9."/>
      <w:lvlJc w:val="right"/>
      <w:pPr>
        <w:ind w:left="3780" w:hanging="420"/>
      </w:pPr>
    </w:lvl>
  </w:abstractNum>
  <w:abstractNum w:abstractNumId="4" w15:restartNumberingAfterBreak="0">
    <w:nsid w:val="69E36572"/>
    <w:multiLevelType w:val="hybridMultilevel"/>
    <w:tmpl w:val="796210E0"/>
    <w:lvl w:ilvl="0" w:tplc="1DAEDCFC">
      <w:start w:val="1"/>
      <w:numFmt w:val="decimal"/>
      <w:lvlText w:val="(%1)"/>
      <w:lvlJc w:val="left"/>
      <w:pPr>
        <w:ind w:left="720" w:hanging="360"/>
      </w:pPr>
      <w:rPr>
        <w:rFonts w:hint="default"/>
      </w:rPr>
    </w:lvl>
    <w:lvl w:ilvl="1" w:tplc="73F063B4" w:tentative="1">
      <w:start w:val="1"/>
      <w:numFmt w:val="lowerLetter"/>
      <w:lvlText w:val="%2)"/>
      <w:lvlJc w:val="left"/>
      <w:pPr>
        <w:ind w:left="1200" w:hanging="420"/>
      </w:pPr>
    </w:lvl>
    <w:lvl w:ilvl="2" w:tplc="6DBE9BCE" w:tentative="1">
      <w:start w:val="1"/>
      <w:numFmt w:val="lowerRoman"/>
      <w:lvlText w:val="%3."/>
      <w:lvlJc w:val="right"/>
      <w:pPr>
        <w:ind w:left="1620" w:hanging="420"/>
      </w:pPr>
    </w:lvl>
    <w:lvl w:ilvl="3" w:tplc="9FA05D6C" w:tentative="1">
      <w:start w:val="1"/>
      <w:numFmt w:val="decimal"/>
      <w:lvlText w:val="%4."/>
      <w:lvlJc w:val="left"/>
      <w:pPr>
        <w:ind w:left="2040" w:hanging="420"/>
      </w:pPr>
    </w:lvl>
    <w:lvl w:ilvl="4" w:tplc="5448E85A" w:tentative="1">
      <w:start w:val="1"/>
      <w:numFmt w:val="lowerLetter"/>
      <w:lvlText w:val="%5)"/>
      <w:lvlJc w:val="left"/>
      <w:pPr>
        <w:ind w:left="2460" w:hanging="420"/>
      </w:pPr>
    </w:lvl>
    <w:lvl w:ilvl="5" w:tplc="86F2622C" w:tentative="1">
      <w:start w:val="1"/>
      <w:numFmt w:val="lowerRoman"/>
      <w:lvlText w:val="%6."/>
      <w:lvlJc w:val="right"/>
      <w:pPr>
        <w:ind w:left="2880" w:hanging="420"/>
      </w:pPr>
    </w:lvl>
    <w:lvl w:ilvl="6" w:tplc="B89A6E2E" w:tentative="1">
      <w:start w:val="1"/>
      <w:numFmt w:val="decimal"/>
      <w:lvlText w:val="%7."/>
      <w:lvlJc w:val="left"/>
      <w:pPr>
        <w:ind w:left="3300" w:hanging="420"/>
      </w:pPr>
    </w:lvl>
    <w:lvl w:ilvl="7" w:tplc="5732722E" w:tentative="1">
      <w:start w:val="1"/>
      <w:numFmt w:val="lowerLetter"/>
      <w:lvlText w:val="%8)"/>
      <w:lvlJc w:val="left"/>
      <w:pPr>
        <w:ind w:left="3720" w:hanging="420"/>
      </w:pPr>
    </w:lvl>
    <w:lvl w:ilvl="8" w:tplc="E1AE56EA" w:tentative="1">
      <w:start w:val="1"/>
      <w:numFmt w:val="lowerRoman"/>
      <w:lvlText w:val="%9."/>
      <w:lvlJc w:val="right"/>
      <w:pPr>
        <w:ind w:left="4140" w:hanging="420"/>
      </w:pPr>
    </w:lvl>
  </w:abstractNum>
  <w:abstractNum w:abstractNumId="5" w15:restartNumberingAfterBreak="0">
    <w:nsid w:val="75994B6F"/>
    <w:multiLevelType w:val="hybridMultilevel"/>
    <w:tmpl w:val="C584F66C"/>
    <w:lvl w:ilvl="0" w:tplc="E34EC970">
      <w:start w:val="1"/>
      <w:numFmt w:val="decimal"/>
      <w:lvlText w:val="%1."/>
      <w:lvlJc w:val="left"/>
      <w:pPr>
        <w:ind w:left="360" w:hanging="360"/>
      </w:pPr>
      <w:rPr>
        <w:rFonts w:hint="default"/>
      </w:rPr>
    </w:lvl>
    <w:lvl w:ilvl="1" w:tplc="7D548994" w:tentative="1">
      <w:start w:val="1"/>
      <w:numFmt w:val="lowerLetter"/>
      <w:lvlText w:val="%2)"/>
      <w:lvlJc w:val="left"/>
      <w:pPr>
        <w:ind w:left="840" w:hanging="420"/>
      </w:pPr>
    </w:lvl>
    <w:lvl w:ilvl="2" w:tplc="6F0EE640" w:tentative="1">
      <w:start w:val="1"/>
      <w:numFmt w:val="lowerRoman"/>
      <w:lvlText w:val="%3."/>
      <w:lvlJc w:val="right"/>
      <w:pPr>
        <w:ind w:left="1260" w:hanging="420"/>
      </w:pPr>
    </w:lvl>
    <w:lvl w:ilvl="3" w:tplc="A748F0F4" w:tentative="1">
      <w:start w:val="1"/>
      <w:numFmt w:val="decimal"/>
      <w:lvlText w:val="%4."/>
      <w:lvlJc w:val="left"/>
      <w:pPr>
        <w:ind w:left="1680" w:hanging="420"/>
      </w:pPr>
    </w:lvl>
    <w:lvl w:ilvl="4" w:tplc="4AE22572" w:tentative="1">
      <w:start w:val="1"/>
      <w:numFmt w:val="lowerLetter"/>
      <w:lvlText w:val="%5)"/>
      <w:lvlJc w:val="left"/>
      <w:pPr>
        <w:ind w:left="2100" w:hanging="420"/>
      </w:pPr>
    </w:lvl>
    <w:lvl w:ilvl="5" w:tplc="F2AE9718" w:tentative="1">
      <w:start w:val="1"/>
      <w:numFmt w:val="lowerRoman"/>
      <w:lvlText w:val="%6."/>
      <w:lvlJc w:val="right"/>
      <w:pPr>
        <w:ind w:left="2520" w:hanging="420"/>
      </w:pPr>
    </w:lvl>
    <w:lvl w:ilvl="6" w:tplc="DD083C02" w:tentative="1">
      <w:start w:val="1"/>
      <w:numFmt w:val="decimal"/>
      <w:lvlText w:val="%7."/>
      <w:lvlJc w:val="left"/>
      <w:pPr>
        <w:ind w:left="2940" w:hanging="420"/>
      </w:pPr>
    </w:lvl>
    <w:lvl w:ilvl="7" w:tplc="90BC00F4" w:tentative="1">
      <w:start w:val="1"/>
      <w:numFmt w:val="lowerLetter"/>
      <w:lvlText w:val="%8)"/>
      <w:lvlJc w:val="left"/>
      <w:pPr>
        <w:ind w:left="3360" w:hanging="420"/>
      </w:pPr>
    </w:lvl>
    <w:lvl w:ilvl="8" w:tplc="E1868E38" w:tentative="1">
      <w:start w:val="1"/>
      <w:numFmt w:val="lowerRoman"/>
      <w:lvlText w:val="%9."/>
      <w:lvlJc w:val="right"/>
      <w:pPr>
        <w:ind w:left="3780" w:hanging="420"/>
      </w:pPr>
    </w:lvl>
  </w:abstractNum>
  <w:num w:numId="1" w16cid:durableId="1331832679">
    <w:abstractNumId w:val="0"/>
  </w:num>
  <w:num w:numId="2" w16cid:durableId="2079205136">
    <w:abstractNumId w:val="2"/>
  </w:num>
  <w:num w:numId="3" w16cid:durableId="1051198603">
    <w:abstractNumId w:val="1"/>
  </w:num>
  <w:num w:numId="4" w16cid:durableId="1837720240">
    <w:abstractNumId w:val="0"/>
  </w:num>
  <w:num w:numId="5" w16cid:durableId="2079010450">
    <w:abstractNumId w:val="0"/>
  </w:num>
  <w:num w:numId="6" w16cid:durableId="61417569">
    <w:abstractNumId w:val="0"/>
  </w:num>
  <w:num w:numId="7" w16cid:durableId="1448157249">
    <w:abstractNumId w:val="5"/>
  </w:num>
  <w:num w:numId="8" w16cid:durableId="2000886457">
    <w:abstractNumId w:val="4"/>
  </w:num>
  <w:num w:numId="9" w16cid:durableId="1156995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86"/>
    <w:rsid w:val="00003D06"/>
    <w:rsid w:val="00003EF6"/>
    <w:rsid w:val="00005171"/>
    <w:rsid w:val="00007C58"/>
    <w:rsid w:val="00011355"/>
    <w:rsid w:val="0001336D"/>
    <w:rsid w:val="00014DD3"/>
    <w:rsid w:val="00015AAE"/>
    <w:rsid w:val="00020120"/>
    <w:rsid w:val="0002114C"/>
    <w:rsid w:val="000219F5"/>
    <w:rsid w:val="00023920"/>
    <w:rsid w:val="00027488"/>
    <w:rsid w:val="00030791"/>
    <w:rsid w:val="000375A9"/>
    <w:rsid w:val="00037ED2"/>
    <w:rsid w:val="00042512"/>
    <w:rsid w:val="00047505"/>
    <w:rsid w:val="0005086E"/>
    <w:rsid w:val="00050D73"/>
    <w:rsid w:val="00051672"/>
    <w:rsid w:val="000521F1"/>
    <w:rsid w:val="00054094"/>
    <w:rsid w:val="00056AB6"/>
    <w:rsid w:val="00057A4F"/>
    <w:rsid w:val="00061DDF"/>
    <w:rsid w:val="00065929"/>
    <w:rsid w:val="00066877"/>
    <w:rsid w:val="00071A91"/>
    <w:rsid w:val="00071F6F"/>
    <w:rsid w:val="00076ECB"/>
    <w:rsid w:val="000778C4"/>
    <w:rsid w:val="00080B25"/>
    <w:rsid w:val="00083872"/>
    <w:rsid w:val="00083F99"/>
    <w:rsid w:val="0008678F"/>
    <w:rsid w:val="00087DEC"/>
    <w:rsid w:val="00090270"/>
    <w:rsid w:val="0009329A"/>
    <w:rsid w:val="00094C03"/>
    <w:rsid w:val="0009542A"/>
    <w:rsid w:val="000A2A9F"/>
    <w:rsid w:val="000A305F"/>
    <w:rsid w:val="000A46BA"/>
    <w:rsid w:val="000A5421"/>
    <w:rsid w:val="000A6D84"/>
    <w:rsid w:val="000B085B"/>
    <w:rsid w:val="000B271F"/>
    <w:rsid w:val="000B54BB"/>
    <w:rsid w:val="000B7976"/>
    <w:rsid w:val="000C7850"/>
    <w:rsid w:val="000D1E88"/>
    <w:rsid w:val="000D2B3E"/>
    <w:rsid w:val="000D2DDC"/>
    <w:rsid w:val="000D330D"/>
    <w:rsid w:val="000D4D7B"/>
    <w:rsid w:val="000D5510"/>
    <w:rsid w:val="000E4D3C"/>
    <w:rsid w:val="000E4D98"/>
    <w:rsid w:val="000E5F16"/>
    <w:rsid w:val="000F03A8"/>
    <w:rsid w:val="000F2B71"/>
    <w:rsid w:val="000F4592"/>
    <w:rsid w:val="000F4C77"/>
    <w:rsid w:val="000F4DFE"/>
    <w:rsid w:val="000F6C88"/>
    <w:rsid w:val="00100A14"/>
    <w:rsid w:val="00102CD0"/>
    <w:rsid w:val="001033FD"/>
    <w:rsid w:val="00107AFD"/>
    <w:rsid w:val="001127C8"/>
    <w:rsid w:val="00116469"/>
    <w:rsid w:val="00116968"/>
    <w:rsid w:val="001212A4"/>
    <w:rsid w:val="001221C8"/>
    <w:rsid w:val="001229D2"/>
    <w:rsid w:val="0012434E"/>
    <w:rsid w:val="00134779"/>
    <w:rsid w:val="00134868"/>
    <w:rsid w:val="00136E37"/>
    <w:rsid w:val="00141EE8"/>
    <w:rsid w:val="00145EF5"/>
    <w:rsid w:val="00146767"/>
    <w:rsid w:val="0014790D"/>
    <w:rsid w:val="00150D38"/>
    <w:rsid w:val="001518E6"/>
    <w:rsid w:val="00152EFC"/>
    <w:rsid w:val="00154228"/>
    <w:rsid w:val="001544A8"/>
    <w:rsid w:val="00155D8C"/>
    <w:rsid w:val="00157A67"/>
    <w:rsid w:val="00162D98"/>
    <w:rsid w:val="001630FF"/>
    <w:rsid w:val="0016371F"/>
    <w:rsid w:val="00163720"/>
    <w:rsid w:val="00165015"/>
    <w:rsid w:val="00165A0C"/>
    <w:rsid w:val="00167CC2"/>
    <w:rsid w:val="00171F8F"/>
    <w:rsid w:val="001750CB"/>
    <w:rsid w:val="00176578"/>
    <w:rsid w:val="00186841"/>
    <w:rsid w:val="00186F43"/>
    <w:rsid w:val="001905BB"/>
    <w:rsid w:val="00195539"/>
    <w:rsid w:val="00195D43"/>
    <w:rsid w:val="001A3D5A"/>
    <w:rsid w:val="001A4F34"/>
    <w:rsid w:val="001A6857"/>
    <w:rsid w:val="001A69EA"/>
    <w:rsid w:val="001A6B13"/>
    <w:rsid w:val="001A76FD"/>
    <w:rsid w:val="001A7B67"/>
    <w:rsid w:val="001B0CBC"/>
    <w:rsid w:val="001B1D01"/>
    <w:rsid w:val="001B2D07"/>
    <w:rsid w:val="001B33C7"/>
    <w:rsid w:val="001B3587"/>
    <w:rsid w:val="001B3DE1"/>
    <w:rsid w:val="001B6E94"/>
    <w:rsid w:val="001B6F80"/>
    <w:rsid w:val="001C1566"/>
    <w:rsid w:val="001C4746"/>
    <w:rsid w:val="001C70E5"/>
    <w:rsid w:val="001D1BE8"/>
    <w:rsid w:val="001D1D0A"/>
    <w:rsid w:val="001D679F"/>
    <w:rsid w:val="001E040A"/>
    <w:rsid w:val="001E46E1"/>
    <w:rsid w:val="001E4752"/>
    <w:rsid w:val="001E67B5"/>
    <w:rsid w:val="001E78BF"/>
    <w:rsid w:val="001F1603"/>
    <w:rsid w:val="001F4A00"/>
    <w:rsid w:val="001F5466"/>
    <w:rsid w:val="001F79DF"/>
    <w:rsid w:val="0020057B"/>
    <w:rsid w:val="00200AE7"/>
    <w:rsid w:val="00202244"/>
    <w:rsid w:val="00203A87"/>
    <w:rsid w:val="00204D67"/>
    <w:rsid w:val="0020692C"/>
    <w:rsid w:val="00211241"/>
    <w:rsid w:val="00212A91"/>
    <w:rsid w:val="00212F3A"/>
    <w:rsid w:val="0021582B"/>
    <w:rsid w:val="00215B53"/>
    <w:rsid w:val="002164AD"/>
    <w:rsid w:val="00216ADC"/>
    <w:rsid w:val="00217596"/>
    <w:rsid w:val="002228DD"/>
    <w:rsid w:val="00227195"/>
    <w:rsid w:val="00230615"/>
    <w:rsid w:val="00233793"/>
    <w:rsid w:val="00243DF3"/>
    <w:rsid w:val="0025137E"/>
    <w:rsid w:val="00251710"/>
    <w:rsid w:val="00255E1A"/>
    <w:rsid w:val="00262D26"/>
    <w:rsid w:val="00263BA8"/>
    <w:rsid w:val="00264B2D"/>
    <w:rsid w:val="002660CB"/>
    <w:rsid w:val="00267AC2"/>
    <w:rsid w:val="0027387E"/>
    <w:rsid w:val="0027600B"/>
    <w:rsid w:val="002776AD"/>
    <w:rsid w:val="00281750"/>
    <w:rsid w:val="002819E4"/>
    <w:rsid w:val="0028468D"/>
    <w:rsid w:val="00285F2B"/>
    <w:rsid w:val="0029054E"/>
    <w:rsid w:val="00291344"/>
    <w:rsid w:val="00297D05"/>
    <w:rsid w:val="002A029B"/>
    <w:rsid w:val="002A3298"/>
    <w:rsid w:val="002A4FAA"/>
    <w:rsid w:val="002A5C20"/>
    <w:rsid w:val="002B0C6C"/>
    <w:rsid w:val="002B1BE5"/>
    <w:rsid w:val="002B2A27"/>
    <w:rsid w:val="002B31FE"/>
    <w:rsid w:val="002B60E4"/>
    <w:rsid w:val="002B704E"/>
    <w:rsid w:val="002C426D"/>
    <w:rsid w:val="002C4934"/>
    <w:rsid w:val="002C5EDF"/>
    <w:rsid w:val="002C7361"/>
    <w:rsid w:val="002D1C00"/>
    <w:rsid w:val="002D1F2A"/>
    <w:rsid w:val="002D324E"/>
    <w:rsid w:val="002D51A4"/>
    <w:rsid w:val="002D593F"/>
    <w:rsid w:val="002D6E3D"/>
    <w:rsid w:val="002E54F7"/>
    <w:rsid w:val="002E76BE"/>
    <w:rsid w:val="002E7B7E"/>
    <w:rsid w:val="002F19AA"/>
    <w:rsid w:val="002F3CF9"/>
    <w:rsid w:val="002F43E6"/>
    <w:rsid w:val="002F5326"/>
    <w:rsid w:val="00302BEA"/>
    <w:rsid w:val="00307EBA"/>
    <w:rsid w:val="003115F8"/>
    <w:rsid w:val="00313596"/>
    <w:rsid w:val="00314AF1"/>
    <w:rsid w:val="00315358"/>
    <w:rsid w:val="003176D1"/>
    <w:rsid w:val="00317E34"/>
    <w:rsid w:val="00321C1F"/>
    <w:rsid w:val="00322216"/>
    <w:rsid w:val="0032399E"/>
    <w:rsid w:val="00324E88"/>
    <w:rsid w:val="00331D6E"/>
    <w:rsid w:val="00331EE5"/>
    <w:rsid w:val="0033299F"/>
    <w:rsid w:val="003412ED"/>
    <w:rsid w:val="00345E08"/>
    <w:rsid w:val="0034698B"/>
    <w:rsid w:val="0035013E"/>
    <w:rsid w:val="00350768"/>
    <w:rsid w:val="0035303A"/>
    <w:rsid w:val="00353CFD"/>
    <w:rsid w:val="00353F62"/>
    <w:rsid w:val="003545AC"/>
    <w:rsid w:val="00361B3D"/>
    <w:rsid w:val="003629F7"/>
    <w:rsid w:val="00363C0B"/>
    <w:rsid w:val="003675B6"/>
    <w:rsid w:val="00367F2F"/>
    <w:rsid w:val="00370ED0"/>
    <w:rsid w:val="00370EEE"/>
    <w:rsid w:val="00371ABA"/>
    <w:rsid w:val="00372C8C"/>
    <w:rsid w:val="00375D41"/>
    <w:rsid w:val="00375F14"/>
    <w:rsid w:val="003764F1"/>
    <w:rsid w:val="003800E4"/>
    <w:rsid w:val="00382806"/>
    <w:rsid w:val="0038297C"/>
    <w:rsid w:val="00390481"/>
    <w:rsid w:val="0039131B"/>
    <w:rsid w:val="00394DFC"/>
    <w:rsid w:val="00394EE2"/>
    <w:rsid w:val="00395962"/>
    <w:rsid w:val="0039620D"/>
    <w:rsid w:val="003962FA"/>
    <w:rsid w:val="00396477"/>
    <w:rsid w:val="00396E79"/>
    <w:rsid w:val="003A1A6E"/>
    <w:rsid w:val="003A326A"/>
    <w:rsid w:val="003A48E5"/>
    <w:rsid w:val="003A512B"/>
    <w:rsid w:val="003A5B0F"/>
    <w:rsid w:val="003A6C0E"/>
    <w:rsid w:val="003B1226"/>
    <w:rsid w:val="003B29B6"/>
    <w:rsid w:val="003B367B"/>
    <w:rsid w:val="003B6812"/>
    <w:rsid w:val="003B73E3"/>
    <w:rsid w:val="003C399A"/>
    <w:rsid w:val="003C39FB"/>
    <w:rsid w:val="003C45CA"/>
    <w:rsid w:val="003C6117"/>
    <w:rsid w:val="003D270F"/>
    <w:rsid w:val="003D2BC4"/>
    <w:rsid w:val="003D6B25"/>
    <w:rsid w:val="003D7F78"/>
    <w:rsid w:val="003E2328"/>
    <w:rsid w:val="003E5E07"/>
    <w:rsid w:val="003E6A68"/>
    <w:rsid w:val="003E73BB"/>
    <w:rsid w:val="003F0E89"/>
    <w:rsid w:val="00403BAD"/>
    <w:rsid w:val="004045D1"/>
    <w:rsid w:val="00405729"/>
    <w:rsid w:val="00410D0E"/>
    <w:rsid w:val="00411623"/>
    <w:rsid w:val="00414CDC"/>
    <w:rsid w:val="00416EB9"/>
    <w:rsid w:val="00420428"/>
    <w:rsid w:val="004214EA"/>
    <w:rsid w:val="00423351"/>
    <w:rsid w:val="00423A65"/>
    <w:rsid w:val="00423D8B"/>
    <w:rsid w:val="00425AE7"/>
    <w:rsid w:val="00426A3F"/>
    <w:rsid w:val="00435510"/>
    <w:rsid w:val="00436037"/>
    <w:rsid w:val="00436804"/>
    <w:rsid w:val="00440E08"/>
    <w:rsid w:val="00441CDB"/>
    <w:rsid w:val="0044313E"/>
    <w:rsid w:val="004439E6"/>
    <w:rsid w:val="004448FE"/>
    <w:rsid w:val="00444D15"/>
    <w:rsid w:val="00444DE4"/>
    <w:rsid w:val="00446423"/>
    <w:rsid w:val="00446434"/>
    <w:rsid w:val="00446F9A"/>
    <w:rsid w:val="004478A6"/>
    <w:rsid w:val="00450F13"/>
    <w:rsid w:val="004511A9"/>
    <w:rsid w:val="004537B5"/>
    <w:rsid w:val="00453B85"/>
    <w:rsid w:val="004546DE"/>
    <w:rsid w:val="00460D3F"/>
    <w:rsid w:val="0046114F"/>
    <w:rsid w:val="00462B99"/>
    <w:rsid w:val="00471601"/>
    <w:rsid w:val="00473922"/>
    <w:rsid w:val="004749B6"/>
    <w:rsid w:val="00475878"/>
    <w:rsid w:val="00475F57"/>
    <w:rsid w:val="004770AE"/>
    <w:rsid w:val="00481813"/>
    <w:rsid w:val="00481CCA"/>
    <w:rsid w:val="00490027"/>
    <w:rsid w:val="00494A17"/>
    <w:rsid w:val="00494FB8"/>
    <w:rsid w:val="00497BB4"/>
    <w:rsid w:val="00497E4E"/>
    <w:rsid w:val="004A074E"/>
    <w:rsid w:val="004A2702"/>
    <w:rsid w:val="004A57FC"/>
    <w:rsid w:val="004A5D65"/>
    <w:rsid w:val="004B12A7"/>
    <w:rsid w:val="004B2B8B"/>
    <w:rsid w:val="004B2BE1"/>
    <w:rsid w:val="004B3A72"/>
    <w:rsid w:val="004B4A22"/>
    <w:rsid w:val="004B6079"/>
    <w:rsid w:val="004B68B3"/>
    <w:rsid w:val="004B6BDE"/>
    <w:rsid w:val="004C22BF"/>
    <w:rsid w:val="004C4684"/>
    <w:rsid w:val="004D4866"/>
    <w:rsid w:val="004D571B"/>
    <w:rsid w:val="004D58E3"/>
    <w:rsid w:val="004D6D19"/>
    <w:rsid w:val="004D74BA"/>
    <w:rsid w:val="004D7BA8"/>
    <w:rsid w:val="004E0BF8"/>
    <w:rsid w:val="004E5B89"/>
    <w:rsid w:val="004E6E17"/>
    <w:rsid w:val="004F01FE"/>
    <w:rsid w:val="004F43B5"/>
    <w:rsid w:val="004F548F"/>
    <w:rsid w:val="004F5FDC"/>
    <w:rsid w:val="004F61F9"/>
    <w:rsid w:val="00502B12"/>
    <w:rsid w:val="005062C2"/>
    <w:rsid w:val="0050769B"/>
    <w:rsid w:val="0051761B"/>
    <w:rsid w:val="0052005A"/>
    <w:rsid w:val="00521C9B"/>
    <w:rsid w:val="00526947"/>
    <w:rsid w:val="0052734C"/>
    <w:rsid w:val="0052750A"/>
    <w:rsid w:val="00531030"/>
    <w:rsid w:val="005377C6"/>
    <w:rsid w:val="005438DF"/>
    <w:rsid w:val="00550D76"/>
    <w:rsid w:val="00554894"/>
    <w:rsid w:val="00557C56"/>
    <w:rsid w:val="0056193E"/>
    <w:rsid w:val="005624DC"/>
    <w:rsid w:val="00562685"/>
    <w:rsid w:val="005669B2"/>
    <w:rsid w:val="00570E6C"/>
    <w:rsid w:val="00576F51"/>
    <w:rsid w:val="005821F7"/>
    <w:rsid w:val="00582DD7"/>
    <w:rsid w:val="005834A1"/>
    <w:rsid w:val="00584CAC"/>
    <w:rsid w:val="00585ABB"/>
    <w:rsid w:val="00592E0B"/>
    <w:rsid w:val="0059374D"/>
    <w:rsid w:val="00593DF6"/>
    <w:rsid w:val="00594231"/>
    <w:rsid w:val="00594E8C"/>
    <w:rsid w:val="00595C96"/>
    <w:rsid w:val="005960F9"/>
    <w:rsid w:val="005A038C"/>
    <w:rsid w:val="005A7CB3"/>
    <w:rsid w:val="005B10F2"/>
    <w:rsid w:val="005B17EE"/>
    <w:rsid w:val="005B5180"/>
    <w:rsid w:val="005B61D4"/>
    <w:rsid w:val="005B6B03"/>
    <w:rsid w:val="005C0653"/>
    <w:rsid w:val="005C0786"/>
    <w:rsid w:val="005C3BD4"/>
    <w:rsid w:val="005C3E58"/>
    <w:rsid w:val="005D16B8"/>
    <w:rsid w:val="005D28F3"/>
    <w:rsid w:val="005D3845"/>
    <w:rsid w:val="005D4CC0"/>
    <w:rsid w:val="005D4EFC"/>
    <w:rsid w:val="005D595A"/>
    <w:rsid w:val="005D645F"/>
    <w:rsid w:val="005D6E7C"/>
    <w:rsid w:val="005D7C90"/>
    <w:rsid w:val="005E0D45"/>
    <w:rsid w:val="005E1E90"/>
    <w:rsid w:val="005E21D9"/>
    <w:rsid w:val="005F077C"/>
    <w:rsid w:val="005F11B9"/>
    <w:rsid w:val="005F155B"/>
    <w:rsid w:val="005F1D65"/>
    <w:rsid w:val="005F2F31"/>
    <w:rsid w:val="005F47EB"/>
    <w:rsid w:val="00600C14"/>
    <w:rsid w:val="00600E92"/>
    <w:rsid w:val="00601397"/>
    <w:rsid w:val="00602518"/>
    <w:rsid w:val="00604401"/>
    <w:rsid w:val="0060563F"/>
    <w:rsid w:val="006057FB"/>
    <w:rsid w:val="00615441"/>
    <w:rsid w:val="00616268"/>
    <w:rsid w:val="00616BDB"/>
    <w:rsid w:val="00624636"/>
    <w:rsid w:val="006247A6"/>
    <w:rsid w:val="00624ED4"/>
    <w:rsid w:val="00625326"/>
    <w:rsid w:val="006256E0"/>
    <w:rsid w:val="00625CFB"/>
    <w:rsid w:val="006316F3"/>
    <w:rsid w:val="006361A9"/>
    <w:rsid w:val="00636C23"/>
    <w:rsid w:val="00640250"/>
    <w:rsid w:val="006403E0"/>
    <w:rsid w:val="00642104"/>
    <w:rsid w:val="00646005"/>
    <w:rsid w:val="00646FBB"/>
    <w:rsid w:val="00647918"/>
    <w:rsid w:val="00647D07"/>
    <w:rsid w:val="00647FD8"/>
    <w:rsid w:val="0065003F"/>
    <w:rsid w:val="0065193E"/>
    <w:rsid w:val="00651E6C"/>
    <w:rsid w:val="00651E91"/>
    <w:rsid w:val="00653061"/>
    <w:rsid w:val="00653B92"/>
    <w:rsid w:val="00655694"/>
    <w:rsid w:val="00656BD8"/>
    <w:rsid w:val="00657803"/>
    <w:rsid w:val="0066483A"/>
    <w:rsid w:val="006677B2"/>
    <w:rsid w:val="00670634"/>
    <w:rsid w:val="00670940"/>
    <w:rsid w:val="00671936"/>
    <w:rsid w:val="006719CD"/>
    <w:rsid w:val="00671FD2"/>
    <w:rsid w:val="00673ED3"/>
    <w:rsid w:val="00673F4A"/>
    <w:rsid w:val="00675D40"/>
    <w:rsid w:val="00677166"/>
    <w:rsid w:val="006775D7"/>
    <w:rsid w:val="00684AB1"/>
    <w:rsid w:val="00684BF7"/>
    <w:rsid w:val="00687592"/>
    <w:rsid w:val="00691837"/>
    <w:rsid w:val="00692CC8"/>
    <w:rsid w:val="0069573D"/>
    <w:rsid w:val="006A1626"/>
    <w:rsid w:val="006B026D"/>
    <w:rsid w:val="006B0637"/>
    <w:rsid w:val="006B0FD4"/>
    <w:rsid w:val="006B2D7F"/>
    <w:rsid w:val="006B3034"/>
    <w:rsid w:val="006B334D"/>
    <w:rsid w:val="006B33AC"/>
    <w:rsid w:val="006B43E7"/>
    <w:rsid w:val="006B66AC"/>
    <w:rsid w:val="006B73FE"/>
    <w:rsid w:val="006C0332"/>
    <w:rsid w:val="006C1451"/>
    <w:rsid w:val="006C3C86"/>
    <w:rsid w:val="006C4EDA"/>
    <w:rsid w:val="006D05B3"/>
    <w:rsid w:val="006D2139"/>
    <w:rsid w:val="006D60E6"/>
    <w:rsid w:val="006D6B07"/>
    <w:rsid w:val="006D7DFA"/>
    <w:rsid w:val="006E0391"/>
    <w:rsid w:val="006E2B13"/>
    <w:rsid w:val="006E2C90"/>
    <w:rsid w:val="006E398C"/>
    <w:rsid w:val="006E7D59"/>
    <w:rsid w:val="006F1030"/>
    <w:rsid w:val="006F39B5"/>
    <w:rsid w:val="006F63B2"/>
    <w:rsid w:val="007003E7"/>
    <w:rsid w:val="00700C37"/>
    <w:rsid w:val="00704A4D"/>
    <w:rsid w:val="00705157"/>
    <w:rsid w:val="0070687A"/>
    <w:rsid w:val="00713110"/>
    <w:rsid w:val="00716162"/>
    <w:rsid w:val="007256F0"/>
    <w:rsid w:val="0072686C"/>
    <w:rsid w:val="00727B8B"/>
    <w:rsid w:val="007325FE"/>
    <w:rsid w:val="0073482F"/>
    <w:rsid w:val="0073607D"/>
    <w:rsid w:val="00736BC5"/>
    <w:rsid w:val="00740092"/>
    <w:rsid w:val="007438CC"/>
    <w:rsid w:val="0074392B"/>
    <w:rsid w:val="00745039"/>
    <w:rsid w:val="00750F1A"/>
    <w:rsid w:val="007518CF"/>
    <w:rsid w:val="0075578C"/>
    <w:rsid w:val="00755CC8"/>
    <w:rsid w:val="00756C01"/>
    <w:rsid w:val="00760A94"/>
    <w:rsid w:val="00760C71"/>
    <w:rsid w:val="00761A7C"/>
    <w:rsid w:val="00762875"/>
    <w:rsid w:val="007705BA"/>
    <w:rsid w:val="00772363"/>
    <w:rsid w:val="00772783"/>
    <w:rsid w:val="00772EEC"/>
    <w:rsid w:val="0077519C"/>
    <w:rsid w:val="0077749E"/>
    <w:rsid w:val="00780920"/>
    <w:rsid w:val="00782450"/>
    <w:rsid w:val="00784D88"/>
    <w:rsid w:val="00785456"/>
    <w:rsid w:val="007862DF"/>
    <w:rsid w:val="0079157F"/>
    <w:rsid w:val="007930F7"/>
    <w:rsid w:val="00795ED2"/>
    <w:rsid w:val="007A37FF"/>
    <w:rsid w:val="007A3896"/>
    <w:rsid w:val="007A4388"/>
    <w:rsid w:val="007A4CF8"/>
    <w:rsid w:val="007A51E7"/>
    <w:rsid w:val="007A6564"/>
    <w:rsid w:val="007C1496"/>
    <w:rsid w:val="007C16EB"/>
    <w:rsid w:val="007D0D25"/>
    <w:rsid w:val="007D1888"/>
    <w:rsid w:val="007D3F82"/>
    <w:rsid w:val="007D4254"/>
    <w:rsid w:val="007D53BD"/>
    <w:rsid w:val="007D67A3"/>
    <w:rsid w:val="007D6E5C"/>
    <w:rsid w:val="007E15C2"/>
    <w:rsid w:val="007E1D75"/>
    <w:rsid w:val="007E3A47"/>
    <w:rsid w:val="007E5238"/>
    <w:rsid w:val="007E55D9"/>
    <w:rsid w:val="007E6F70"/>
    <w:rsid w:val="007F01BF"/>
    <w:rsid w:val="007F26EE"/>
    <w:rsid w:val="007F2D6C"/>
    <w:rsid w:val="007F48D7"/>
    <w:rsid w:val="007F4C52"/>
    <w:rsid w:val="007F5739"/>
    <w:rsid w:val="007F5764"/>
    <w:rsid w:val="007F74BD"/>
    <w:rsid w:val="00801158"/>
    <w:rsid w:val="00803004"/>
    <w:rsid w:val="00804874"/>
    <w:rsid w:val="00805763"/>
    <w:rsid w:val="00810257"/>
    <w:rsid w:val="008118A7"/>
    <w:rsid w:val="00812B22"/>
    <w:rsid w:val="00813671"/>
    <w:rsid w:val="00817D57"/>
    <w:rsid w:val="008216EE"/>
    <w:rsid w:val="00822691"/>
    <w:rsid w:val="008265AA"/>
    <w:rsid w:val="008265AC"/>
    <w:rsid w:val="00830B10"/>
    <w:rsid w:val="008316EC"/>
    <w:rsid w:val="00831982"/>
    <w:rsid w:val="00835769"/>
    <w:rsid w:val="008421F5"/>
    <w:rsid w:val="00844475"/>
    <w:rsid w:val="00847FF6"/>
    <w:rsid w:val="00851718"/>
    <w:rsid w:val="00852B5C"/>
    <w:rsid w:val="00855910"/>
    <w:rsid w:val="00855B99"/>
    <w:rsid w:val="0086164C"/>
    <w:rsid w:val="00864219"/>
    <w:rsid w:val="00872AAD"/>
    <w:rsid w:val="0087728B"/>
    <w:rsid w:val="00881A3A"/>
    <w:rsid w:val="0088547B"/>
    <w:rsid w:val="008859C6"/>
    <w:rsid w:val="008873B9"/>
    <w:rsid w:val="008901E5"/>
    <w:rsid w:val="008925E0"/>
    <w:rsid w:val="008926ED"/>
    <w:rsid w:val="00892C4D"/>
    <w:rsid w:val="00895566"/>
    <w:rsid w:val="0089613F"/>
    <w:rsid w:val="008A3563"/>
    <w:rsid w:val="008A3CA4"/>
    <w:rsid w:val="008A559C"/>
    <w:rsid w:val="008A6043"/>
    <w:rsid w:val="008A6AFC"/>
    <w:rsid w:val="008B10C9"/>
    <w:rsid w:val="008B250C"/>
    <w:rsid w:val="008B294E"/>
    <w:rsid w:val="008B2A5B"/>
    <w:rsid w:val="008B2DD2"/>
    <w:rsid w:val="008B3A19"/>
    <w:rsid w:val="008B3F5F"/>
    <w:rsid w:val="008B772D"/>
    <w:rsid w:val="008B78ED"/>
    <w:rsid w:val="008C0554"/>
    <w:rsid w:val="008C2977"/>
    <w:rsid w:val="008C6417"/>
    <w:rsid w:val="008D0361"/>
    <w:rsid w:val="008D0655"/>
    <w:rsid w:val="008D25C2"/>
    <w:rsid w:val="008D4103"/>
    <w:rsid w:val="008D5A62"/>
    <w:rsid w:val="008D608A"/>
    <w:rsid w:val="008D73E2"/>
    <w:rsid w:val="008D7DBC"/>
    <w:rsid w:val="008E1C7D"/>
    <w:rsid w:val="008E5040"/>
    <w:rsid w:val="008E5D7C"/>
    <w:rsid w:val="008E6098"/>
    <w:rsid w:val="008E63BE"/>
    <w:rsid w:val="008F2EB3"/>
    <w:rsid w:val="008F469E"/>
    <w:rsid w:val="00902C43"/>
    <w:rsid w:val="00903982"/>
    <w:rsid w:val="00903A5B"/>
    <w:rsid w:val="00904B71"/>
    <w:rsid w:val="00905F7F"/>
    <w:rsid w:val="0090610A"/>
    <w:rsid w:val="00910208"/>
    <w:rsid w:val="00912A8A"/>
    <w:rsid w:val="00916C5B"/>
    <w:rsid w:val="00920380"/>
    <w:rsid w:val="00920B10"/>
    <w:rsid w:val="00921E3A"/>
    <w:rsid w:val="00922512"/>
    <w:rsid w:val="00922DD1"/>
    <w:rsid w:val="00923F01"/>
    <w:rsid w:val="00925D72"/>
    <w:rsid w:val="009278D4"/>
    <w:rsid w:val="0093198F"/>
    <w:rsid w:val="0093457E"/>
    <w:rsid w:val="0093706E"/>
    <w:rsid w:val="0093799C"/>
    <w:rsid w:val="00940C6F"/>
    <w:rsid w:val="009463D2"/>
    <w:rsid w:val="00946F90"/>
    <w:rsid w:val="00947538"/>
    <w:rsid w:val="009535D9"/>
    <w:rsid w:val="009605EA"/>
    <w:rsid w:val="00960B1B"/>
    <w:rsid w:val="00961E90"/>
    <w:rsid w:val="00962C4C"/>
    <w:rsid w:val="00965939"/>
    <w:rsid w:val="00965C53"/>
    <w:rsid w:val="00966CDA"/>
    <w:rsid w:val="00966E2A"/>
    <w:rsid w:val="00971CF7"/>
    <w:rsid w:val="009801B0"/>
    <w:rsid w:val="00982422"/>
    <w:rsid w:val="0098659F"/>
    <w:rsid w:val="00986890"/>
    <w:rsid w:val="00987510"/>
    <w:rsid w:val="00991842"/>
    <w:rsid w:val="009918A6"/>
    <w:rsid w:val="00991D2A"/>
    <w:rsid w:val="00992869"/>
    <w:rsid w:val="00996C85"/>
    <w:rsid w:val="009A044B"/>
    <w:rsid w:val="009B2981"/>
    <w:rsid w:val="009B4F19"/>
    <w:rsid w:val="009B6587"/>
    <w:rsid w:val="009B7B54"/>
    <w:rsid w:val="009B7D0B"/>
    <w:rsid w:val="009C083A"/>
    <w:rsid w:val="009C0D82"/>
    <w:rsid w:val="009C338C"/>
    <w:rsid w:val="009C3950"/>
    <w:rsid w:val="009C3D3B"/>
    <w:rsid w:val="009C59AD"/>
    <w:rsid w:val="009C69DD"/>
    <w:rsid w:val="009C6EED"/>
    <w:rsid w:val="009C7180"/>
    <w:rsid w:val="009D32C8"/>
    <w:rsid w:val="009D50BA"/>
    <w:rsid w:val="009D5645"/>
    <w:rsid w:val="009D7D7F"/>
    <w:rsid w:val="009E244F"/>
    <w:rsid w:val="009E30EC"/>
    <w:rsid w:val="009E54B0"/>
    <w:rsid w:val="009E74B2"/>
    <w:rsid w:val="009F7D2D"/>
    <w:rsid w:val="009F7EF9"/>
    <w:rsid w:val="00A11801"/>
    <w:rsid w:val="00A13C68"/>
    <w:rsid w:val="00A14DD9"/>
    <w:rsid w:val="00A17732"/>
    <w:rsid w:val="00A205EF"/>
    <w:rsid w:val="00A2421F"/>
    <w:rsid w:val="00A25649"/>
    <w:rsid w:val="00A30947"/>
    <w:rsid w:val="00A314CB"/>
    <w:rsid w:val="00A35671"/>
    <w:rsid w:val="00A35755"/>
    <w:rsid w:val="00A35CA5"/>
    <w:rsid w:val="00A35CA8"/>
    <w:rsid w:val="00A36B11"/>
    <w:rsid w:val="00A41D6C"/>
    <w:rsid w:val="00A432D3"/>
    <w:rsid w:val="00A44EC1"/>
    <w:rsid w:val="00A5033F"/>
    <w:rsid w:val="00A51F33"/>
    <w:rsid w:val="00A52AAA"/>
    <w:rsid w:val="00A52CC6"/>
    <w:rsid w:val="00A5577D"/>
    <w:rsid w:val="00A56016"/>
    <w:rsid w:val="00A562DA"/>
    <w:rsid w:val="00A56A4A"/>
    <w:rsid w:val="00A60847"/>
    <w:rsid w:val="00A6175B"/>
    <w:rsid w:val="00A758CA"/>
    <w:rsid w:val="00A769C5"/>
    <w:rsid w:val="00A81842"/>
    <w:rsid w:val="00A81D77"/>
    <w:rsid w:val="00A825C4"/>
    <w:rsid w:val="00A85694"/>
    <w:rsid w:val="00A87A21"/>
    <w:rsid w:val="00A900B4"/>
    <w:rsid w:val="00A90823"/>
    <w:rsid w:val="00A91FBA"/>
    <w:rsid w:val="00A94534"/>
    <w:rsid w:val="00A9514D"/>
    <w:rsid w:val="00A96232"/>
    <w:rsid w:val="00AA0B5C"/>
    <w:rsid w:val="00AA112C"/>
    <w:rsid w:val="00AA1AF9"/>
    <w:rsid w:val="00AA5094"/>
    <w:rsid w:val="00AA6B36"/>
    <w:rsid w:val="00AB10E3"/>
    <w:rsid w:val="00AB2435"/>
    <w:rsid w:val="00AB2E9F"/>
    <w:rsid w:val="00AB415C"/>
    <w:rsid w:val="00AB6030"/>
    <w:rsid w:val="00AB6484"/>
    <w:rsid w:val="00AB705D"/>
    <w:rsid w:val="00AB7083"/>
    <w:rsid w:val="00AB724B"/>
    <w:rsid w:val="00AC06FD"/>
    <w:rsid w:val="00AC27BC"/>
    <w:rsid w:val="00AC3F88"/>
    <w:rsid w:val="00AC7C27"/>
    <w:rsid w:val="00AD0574"/>
    <w:rsid w:val="00AD1B70"/>
    <w:rsid w:val="00AD2177"/>
    <w:rsid w:val="00AD27C2"/>
    <w:rsid w:val="00AE2318"/>
    <w:rsid w:val="00AE2FF3"/>
    <w:rsid w:val="00AE4BA9"/>
    <w:rsid w:val="00AE4E85"/>
    <w:rsid w:val="00AE6B6B"/>
    <w:rsid w:val="00AF15C4"/>
    <w:rsid w:val="00AF1A37"/>
    <w:rsid w:val="00AF23EA"/>
    <w:rsid w:val="00AF24A0"/>
    <w:rsid w:val="00AF25C9"/>
    <w:rsid w:val="00AF6071"/>
    <w:rsid w:val="00AF7B7B"/>
    <w:rsid w:val="00B0336B"/>
    <w:rsid w:val="00B11B30"/>
    <w:rsid w:val="00B11CF9"/>
    <w:rsid w:val="00B1210C"/>
    <w:rsid w:val="00B2005E"/>
    <w:rsid w:val="00B20E6D"/>
    <w:rsid w:val="00B2306E"/>
    <w:rsid w:val="00B23075"/>
    <w:rsid w:val="00B26276"/>
    <w:rsid w:val="00B26D64"/>
    <w:rsid w:val="00B31B6D"/>
    <w:rsid w:val="00B37881"/>
    <w:rsid w:val="00B41040"/>
    <w:rsid w:val="00B41C82"/>
    <w:rsid w:val="00B42E28"/>
    <w:rsid w:val="00B43BEA"/>
    <w:rsid w:val="00B43FAD"/>
    <w:rsid w:val="00B50690"/>
    <w:rsid w:val="00B52FEC"/>
    <w:rsid w:val="00B57BD9"/>
    <w:rsid w:val="00B61C95"/>
    <w:rsid w:val="00B62BDC"/>
    <w:rsid w:val="00B663C7"/>
    <w:rsid w:val="00B66936"/>
    <w:rsid w:val="00B67C31"/>
    <w:rsid w:val="00B7048C"/>
    <w:rsid w:val="00B713D9"/>
    <w:rsid w:val="00B71D71"/>
    <w:rsid w:val="00B72DDC"/>
    <w:rsid w:val="00B73577"/>
    <w:rsid w:val="00B742AA"/>
    <w:rsid w:val="00B7453A"/>
    <w:rsid w:val="00B834BC"/>
    <w:rsid w:val="00B837BA"/>
    <w:rsid w:val="00B85BA7"/>
    <w:rsid w:val="00B91A48"/>
    <w:rsid w:val="00B92786"/>
    <w:rsid w:val="00B96E96"/>
    <w:rsid w:val="00BA032C"/>
    <w:rsid w:val="00BA57AB"/>
    <w:rsid w:val="00BB24AF"/>
    <w:rsid w:val="00BB668F"/>
    <w:rsid w:val="00BB7ECB"/>
    <w:rsid w:val="00BC1A5D"/>
    <w:rsid w:val="00BC345B"/>
    <w:rsid w:val="00BC53A5"/>
    <w:rsid w:val="00BC7DD5"/>
    <w:rsid w:val="00BD091C"/>
    <w:rsid w:val="00BD168B"/>
    <w:rsid w:val="00BD3644"/>
    <w:rsid w:val="00BD61C6"/>
    <w:rsid w:val="00BD6EA3"/>
    <w:rsid w:val="00BE061E"/>
    <w:rsid w:val="00BE1182"/>
    <w:rsid w:val="00BE123A"/>
    <w:rsid w:val="00BE1419"/>
    <w:rsid w:val="00BE3BCB"/>
    <w:rsid w:val="00BE4C8D"/>
    <w:rsid w:val="00BE65C1"/>
    <w:rsid w:val="00BE6DA2"/>
    <w:rsid w:val="00BE7877"/>
    <w:rsid w:val="00BF076E"/>
    <w:rsid w:val="00BF0BEB"/>
    <w:rsid w:val="00BF1E27"/>
    <w:rsid w:val="00BF35C3"/>
    <w:rsid w:val="00BF5899"/>
    <w:rsid w:val="00BF7218"/>
    <w:rsid w:val="00BF7C4B"/>
    <w:rsid w:val="00BF7E54"/>
    <w:rsid w:val="00C012F5"/>
    <w:rsid w:val="00C053CD"/>
    <w:rsid w:val="00C058D4"/>
    <w:rsid w:val="00C06360"/>
    <w:rsid w:val="00C07037"/>
    <w:rsid w:val="00C119CD"/>
    <w:rsid w:val="00C15098"/>
    <w:rsid w:val="00C20493"/>
    <w:rsid w:val="00C21260"/>
    <w:rsid w:val="00C24E92"/>
    <w:rsid w:val="00C2681A"/>
    <w:rsid w:val="00C270F6"/>
    <w:rsid w:val="00C27E72"/>
    <w:rsid w:val="00C301EC"/>
    <w:rsid w:val="00C31C78"/>
    <w:rsid w:val="00C32AD7"/>
    <w:rsid w:val="00C3432C"/>
    <w:rsid w:val="00C34B0E"/>
    <w:rsid w:val="00C46479"/>
    <w:rsid w:val="00C502D0"/>
    <w:rsid w:val="00C505B2"/>
    <w:rsid w:val="00C52BB8"/>
    <w:rsid w:val="00C54160"/>
    <w:rsid w:val="00C54A30"/>
    <w:rsid w:val="00C54BA4"/>
    <w:rsid w:val="00C56FFA"/>
    <w:rsid w:val="00C5793C"/>
    <w:rsid w:val="00C60B58"/>
    <w:rsid w:val="00C626A1"/>
    <w:rsid w:val="00C62B2A"/>
    <w:rsid w:val="00C634E2"/>
    <w:rsid w:val="00C6514A"/>
    <w:rsid w:val="00C65DF3"/>
    <w:rsid w:val="00C661D3"/>
    <w:rsid w:val="00C74437"/>
    <w:rsid w:val="00C754A3"/>
    <w:rsid w:val="00C80A75"/>
    <w:rsid w:val="00C80B5E"/>
    <w:rsid w:val="00C90967"/>
    <w:rsid w:val="00C90F2D"/>
    <w:rsid w:val="00C91414"/>
    <w:rsid w:val="00C92929"/>
    <w:rsid w:val="00C9294E"/>
    <w:rsid w:val="00C942E7"/>
    <w:rsid w:val="00C9564B"/>
    <w:rsid w:val="00C95733"/>
    <w:rsid w:val="00C95E8A"/>
    <w:rsid w:val="00C97AC7"/>
    <w:rsid w:val="00CA0078"/>
    <w:rsid w:val="00CA0208"/>
    <w:rsid w:val="00CA21B9"/>
    <w:rsid w:val="00CA2699"/>
    <w:rsid w:val="00CA2ECB"/>
    <w:rsid w:val="00CA30CE"/>
    <w:rsid w:val="00CA41DF"/>
    <w:rsid w:val="00CA425F"/>
    <w:rsid w:val="00CB055A"/>
    <w:rsid w:val="00CB3028"/>
    <w:rsid w:val="00CB5B34"/>
    <w:rsid w:val="00CB5D50"/>
    <w:rsid w:val="00CB7129"/>
    <w:rsid w:val="00CC0F2C"/>
    <w:rsid w:val="00CC16EE"/>
    <w:rsid w:val="00CC1D13"/>
    <w:rsid w:val="00CC460E"/>
    <w:rsid w:val="00CC6C12"/>
    <w:rsid w:val="00CD1920"/>
    <w:rsid w:val="00CD319B"/>
    <w:rsid w:val="00CD43D9"/>
    <w:rsid w:val="00CE1FF4"/>
    <w:rsid w:val="00CE20C9"/>
    <w:rsid w:val="00CE5ABA"/>
    <w:rsid w:val="00CF4A89"/>
    <w:rsid w:val="00CF530D"/>
    <w:rsid w:val="00CF726A"/>
    <w:rsid w:val="00D03DBF"/>
    <w:rsid w:val="00D06E60"/>
    <w:rsid w:val="00D12E5A"/>
    <w:rsid w:val="00D13364"/>
    <w:rsid w:val="00D17C65"/>
    <w:rsid w:val="00D203C9"/>
    <w:rsid w:val="00D232AC"/>
    <w:rsid w:val="00D25DE5"/>
    <w:rsid w:val="00D27CFE"/>
    <w:rsid w:val="00D31A99"/>
    <w:rsid w:val="00D33EAC"/>
    <w:rsid w:val="00D34CD7"/>
    <w:rsid w:val="00D37C96"/>
    <w:rsid w:val="00D4009B"/>
    <w:rsid w:val="00D42AFD"/>
    <w:rsid w:val="00D44EF1"/>
    <w:rsid w:val="00D459F8"/>
    <w:rsid w:val="00D45FAD"/>
    <w:rsid w:val="00D46ED5"/>
    <w:rsid w:val="00D52FE3"/>
    <w:rsid w:val="00D541C6"/>
    <w:rsid w:val="00D54995"/>
    <w:rsid w:val="00D55F7D"/>
    <w:rsid w:val="00D56836"/>
    <w:rsid w:val="00D6326E"/>
    <w:rsid w:val="00D70B5D"/>
    <w:rsid w:val="00D711CF"/>
    <w:rsid w:val="00D71E59"/>
    <w:rsid w:val="00D871F5"/>
    <w:rsid w:val="00D91A21"/>
    <w:rsid w:val="00D956C8"/>
    <w:rsid w:val="00D96221"/>
    <w:rsid w:val="00D964CB"/>
    <w:rsid w:val="00D96E02"/>
    <w:rsid w:val="00D97782"/>
    <w:rsid w:val="00DA0ECA"/>
    <w:rsid w:val="00DA21E1"/>
    <w:rsid w:val="00DA3B92"/>
    <w:rsid w:val="00DA41B8"/>
    <w:rsid w:val="00DA4A1D"/>
    <w:rsid w:val="00DA4F42"/>
    <w:rsid w:val="00DA53C4"/>
    <w:rsid w:val="00DB5D43"/>
    <w:rsid w:val="00DC13C2"/>
    <w:rsid w:val="00DC22EC"/>
    <w:rsid w:val="00DC4A4F"/>
    <w:rsid w:val="00DC6A7B"/>
    <w:rsid w:val="00DD10FA"/>
    <w:rsid w:val="00DD161A"/>
    <w:rsid w:val="00DD306B"/>
    <w:rsid w:val="00DD61F1"/>
    <w:rsid w:val="00DD69EE"/>
    <w:rsid w:val="00DD6AC8"/>
    <w:rsid w:val="00DD764F"/>
    <w:rsid w:val="00DE0D7B"/>
    <w:rsid w:val="00DE13F6"/>
    <w:rsid w:val="00DE33B9"/>
    <w:rsid w:val="00DE7C62"/>
    <w:rsid w:val="00DF1D7C"/>
    <w:rsid w:val="00DF6757"/>
    <w:rsid w:val="00DF74A2"/>
    <w:rsid w:val="00E00F85"/>
    <w:rsid w:val="00E016A8"/>
    <w:rsid w:val="00E0514B"/>
    <w:rsid w:val="00E0636F"/>
    <w:rsid w:val="00E06BB9"/>
    <w:rsid w:val="00E06C6A"/>
    <w:rsid w:val="00E102E3"/>
    <w:rsid w:val="00E108D4"/>
    <w:rsid w:val="00E10B03"/>
    <w:rsid w:val="00E11403"/>
    <w:rsid w:val="00E1235D"/>
    <w:rsid w:val="00E16348"/>
    <w:rsid w:val="00E22574"/>
    <w:rsid w:val="00E24711"/>
    <w:rsid w:val="00E26748"/>
    <w:rsid w:val="00E320B9"/>
    <w:rsid w:val="00E364ED"/>
    <w:rsid w:val="00E37682"/>
    <w:rsid w:val="00E3783C"/>
    <w:rsid w:val="00E404D9"/>
    <w:rsid w:val="00E40BBE"/>
    <w:rsid w:val="00E42249"/>
    <w:rsid w:val="00E425AA"/>
    <w:rsid w:val="00E42C4A"/>
    <w:rsid w:val="00E4436F"/>
    <w:rsid w:val="00E454AE"/>
    <w:rsid w:val="00E456B0"/>
    <w:rsid w:val="00E471E0"/>
    <w:rsid w:val="00E51252"/>
    <w:rsid w:val="00E517AD"/>
    <w:rsid w:val="00E5305E"/>
    <w:rsid w:val="00E72937"/>
    <w:rsid w:val="00E740CC"/>
    <w:rsid w:val="00E7797D"/>
    <w:rsid w:val="00E80DDA"/>
    <w:rsid w:val="00E82854"/>
    <w:rsid w:val="00E8342E"/>
    <w:rsid w:val="00E84320"/>
    <w:rsid w:val="00E904AF"/>
    <w:rsid w:val="00E90FAA"/>
    <w:rsid w:val="00E91942"/>
    <w:rsid w:val="00E932C7"/>
    <w:rsid w:val="00E93F6B"/>
    <w:rsid w:val="00E93F80"/>
    <w:rsid w:val="00E94601"/>
    <w:rsid w:val="00EA1D9D"/>
    <w:rsid w:val="00EA2067"/>
    <w:rsid w:val="00EA24B5"/>
    <w:rsid w:val="00EA5623"/>
    <w:rsid w:val="00EA6035"/>
    <w:rsid w:val="00EA79D5"/>
    <w:rsid w:val="00EB60E7"/>
    <w:rsid w:val="00EB6DC6"/>
    <w:rsid w:val="00EC374E"/>
    <w:rsid w:val="00EC6120"/>
    <w:rsid w:val="00ED4A78"/>
    <w:rsid w:val="00ED5EC0"/>
    <w:rsid w:val="00ED65A3"/>
    <w:rsid w:val="00ED70EF"/>
    <w:rsid w:val="00EE1B55"/>
    <w:rsid w:val="00EE2278"/>
    <w:rsid w:val="00EE49D7"/>
    <w:rsid w:val="00EE75A0"/>
    <w:rsid w:val="00EF4CA8"/>
    <w:rsid w:val="00EF6F24"/>
    <w:rsid w:val="00EF7ACB"/>
    <w:rsid w:val="00F03B00"/>
    <w:rsid w:val="00F03D89"/>
    <w:rsid w:val="00F0416A"/>
    <w:rsid w:val="00F107F4"/>
    <w:rsid w:val="00F10917"/>
    <w:rsid w:val="00F1137A"/>
    <w:rsid w:val="00F11706"/>
    <w:rsid w:val="00F13E89"/>
    <w:rsid w:val="00F14A1A"/>
    <w:rsid w:val="00F17503"/>
    <w:rsid w:val="00F234F9"/>
    <w:rsid w:val="00F25EC1"/>
    <w:rsid w:val="00F27820"/>
    <w:rsid w:val="00F27848"/>
    <w:rsid w:val="00F33FAC"/>
    <w:rsid w:val="00F343EB"/>
    <w:rsid w:val="00F35436"/>
    <w:rsid w:val="00F36636"/>
    <w:rsid w:val="00F37B09"/>
    <w:rsid w:val="00F4474C"/>
    <w:rsid w:val="00F45A3D"/>
    <w:rsid w:val="00F466A0"/>
    <w:rsid w:val="00F46EF9"/>
    <w:rsid w:val="00F5153F"/>
    <w:rsid w:val="00F51712"/>
    <w:rsid w:val="00F533AA"/>
    <w:rsid w:val="00F53FF1"/>
    <w:rsid w:val="00F5672B"/>
    <w:rsid w:val="00F60C5A"/>
    <w:rsid w:val="00F65AA2"/>
    <w:rsid w:val="00F67530"/>
    <w:rsid w:val="00F70542"/>
    <w:rsid w:val="00F72938"/>
    <w:rsid w:val="00F731C7"/>
    <w:rsid w:val="00F749F7"/>
    <w:rsid w:val="00F76271"/>
    <w:rsid w:val="00F776A0"/>
    <w:rsid w:val="00F77CB7"/>
    <w:rsid w:val="00F80992"/>
    <w:rsid w:val="00F844B5"/>
    <w:rsid w:val="00F84E15"/>
    <w:rsid w:val="00F90859"/>
    <w:rsid w:val="00F926A2"/>
    <w:rsid w:val="00F93D85"/>
    <w:rsid w:val="00F94AC0"/>
    <w:rsid w:val="00F95A84"/>
    <w:rsid w:val="00F969EB"/>
    <w:rsid w:val="00FA2FAE"/>
    <w:rsid w:val="00FA71DD"/>
    <w:rsid w:val="00FB0C8E"/>
    <w:rsid w:val="00FB1D06"/>
    <w:rsid w:val="00FB1F4C"/>
    <w:rsid w:val="00FC3289"/>
    <w:rsid w:val="00FC4B0E"/>
    <w:rsid w:val="00FC6100"/>
    <w:rsid w:val="00FD0139"/>
    <w:rsid w:val="00FD32DA"/>
    <w:rsid w:val="00FD4652"/>
    <w:rsid w:val="00FD56A3"/>
    <w:rsid w:val="00FE3074"/>
    <w:rsid w:val="00FF0CA9"/>
    <w:rsid w:val="00FF1B50"/>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C8470"/>
  <w15:chartTrackingRefBased/>
  <w15:docId w15:val="{D07974F9-83C2-4D9E-83AD-CF2B38A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647918"/>
    <w:pPr>
      <w:keepNext/>
      <w:keepLines/>
      <w:widowControl/>
      <w:numPr>
        <w:numId w:val="1"/>
      </w:numPr>
      <w:tabs>
        <w:tab w:val="left" w:pos="426"/>
      </w:tabs>
      <w:spacing w:before="520" w:after="260" w:line="300" w:lineRule="exact"/>
      <w:jc w:val="left"/>
      <w:outlineLvl w:val="0"/>
    </w:pPr>
    <w:rPr>
      <w:rFonts w:eastAsia="SimSun" w:cs="Times New Roman"/>
      <w:b/>
      <w:caps/>
      <w:kern w:val="22"/>
      <w:sz w:val="26"/>
      <w:szCs w:val="20"/>
      <w:lang w:val="en-GB" w:eastAsia="en-US"/>
    </w:rPr>
  </w:style>
  <w:style w:type="paragraph" w:styleId="Heading2">
    <w:name w:val="heading 2"/>
    <w:basedOn w:val="Normal"/>
    <w:next w:val="Normal"/>
    <w:link w:val="Heading2Char"/>
    <w:qFormat/>
    <w:rsid w:val="00647918"/>
    <w:pPr>
      <w:keepNext/>
      <w:keepLines/>
      <w:widowControl/>
      <w:numPr>
        <w:ilvl w:val="1"/>
        <w:numId w:val="1"/>
      </w:numPr>
      <w:tabs>
        <w:tab w:val="clear" w:pos="814"/>
        <w:tab w:val="num" w:pos="567"/>
      </w:tabs>
      <w:spacing w:before="260" w:after="260" w:line="300" w:lineRule="exact"/>
      <w:ind w:left="0"/>
      <w:jc w:val="left"/>
      <w:outlineLvl w:val="1"/>
    </w:pPr>
    <w:rPr>
      <w:rFonts w:eastAsia="SimSun" w:cs="Times New Roman"/>
      <w:b/>
      <w:kern w:val="0"/>
      <w:sz w:val="26"/>
      <w:szCs w:val="20"/>
      <w:lang w:val="en-GB" w:eastAsia="en-US"/>
    </w:rPr>
  </w:style>
  <w:style w:type="paragraph" w:styleId="Heading3">
    <w:name w:val="heading 3"/>
    <w:basedOn w:val="Normal"/>
    <w:next w:val="Normal"/>
    <w:link w:val="Heading3Char"/>
    <w:qFormat/>
    <w:rsid w:val="00647918"/>
    <w:pPr>
      <w:keepNext/>
      <w:keepLines/>
      <w:widowControl/>
      <w:numPr>
        <w:ilvl w:val="2"/>
        <w:numId w:val="1"/>
      </w:numPr>
      <w:spacing w:before="260" w:after="260" w:line="220" w:lineRule="exact"/>
      <w:jc w:val="left"/>
      <w:outlineLvl w:val="2"/>
    </w:pPr>
    <w:rPr>
      <w:rFonts w:eastAsia="SimSun" w:cs="Times New Roman"/>
      <w:b/>
      <w:kern w:val="22"/>
      <w:sz w:val="20"/>
      <w:szCs w:val="20"/>
      <w:lang w:val="en-GB" w:eastAsia="en-US"/>
    </w:rPr>
  </w:style>
  <w:style w:type="paragraph" w:styleId="Heading4">
    <w:name w:val="heading 4"/>
    <w:basedOn w:val="Normal"/>
    <w:next w:val="Normal"/>
    <w:link w:val="Heading4Char"/>
    <w:qFormat/>
    <w:rsid w:val="00647918"/>
    <w:pPr>
      <w:keepNext/>
      <w:keepLines/>
      <w:widowControl/>
      <w:numPr>
        <w:ilvl w:val="3"/>
        <w:numId w:val="1"/>
      </w:numPr>
      <w:spacing w:before="260" w:line="220" w:lineRule="exact"/>
      <w:jc w:val="left"/>
      <w:outlineLvl w:val="3"/>
    </w:pPr>
    <w:rPr>
      <w:rFonts w:eastAsia="SimSun" w:cs="Times New Roman"/>
      <w:b/>
      <w:kern w:val="20"/>
      <w:sz w:val="20"/>
      <w:szCs w:val="20"/>
      <w:lang w:val="en-GB" w:eastAsia="en-US"/>
    </w:rPr>
  </w:style>
  <w:style w:type="paragraph" w:styleId="Heading5">
    <w:name w:val="heading 5"/>
    <w:basedOn w:val="Heading4"/>
    <w:next w:val="Normal"/>
    <w:link w:val="Heading5Char"/>
    <w:qFormat/>
    <w:rsid w:val="00647918"/>
    <w:pPr>
      <w:numPr>
        <w:ilvl w:val="4"/>
      </w:numPr>
      <w:outlineLvl w:val="4"/>
    </w:pPr>
  </w:style>
  <w:style w:type="paragraph" w:styleId="Heading6">
    <w:name w:val="heading 6"/>
    <w:basedOn w:val="Heading4"/>
    <w:next w:val="Normal"/>
    <w:link w:val="Heading6Char"/>
    <w:qFormat/>
    <w:rsid w:val="00647918"/>
    <w:pPr>
      <w:numPr>
        <w:ilvl w:val="5"/>
      </w:numPr>
      <w:outlineLvl w:val="5"/>
    </w:pPr>
  </w:style>
  <w:style w:type="paragraph" w:styleId="Heading7">
    <w:name w:val="heading 7"/>
    <w:basedOn w:val="Heading4"/>
    <w:next w:val="Normal"/>
    <w:link w:val="Heading7Char"/>
    <w:qFormat/>
    <w:rsid w:val="00647918"/>
    <w:pPr>
      <w:numPr>
        <w:ilvl w:val="6"/>
      </w:numPr>
      <w:outlineLvl w:val="6"/>
    </w:pPr>
  </w:style>
  <w:style w:type="paragraph" w:styleId="Heading8">
    <w:name w:val="heading 8"/>
    <w:basedOn w:val="Heading4"/>
    <w:next w:val="Normal"/>
    <w:link w:val="Heading8Char"/>
    <w:qFormat/>
    <w:rsid w:val="00647918"/>
    <w:pPr>
      <w:numPr>
        <w:ilvl w:val="7"/>
      </w:numPr>
      <w:outlineLvl w:val="7"/>
    </w:pPr>
  </w:style>
  <w:style w:type="paragraph" w:styleId="Heading9">
    <w:name w:val="heading 9"/>
    <w:basedOn w:val="Heading4"/>
    <w:next w:val="Normal"/>
    <w:link w:val="Heading9Char"/>
    <w:qFormat/>
    <w:rsid w:val="0064791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9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A79D5"/>
    <w:rPr>
      <w:sz w:val="18"/>
      <w:szCs w:val="18"/>
    </w:rPr>
  </w:style>
  <w:style w:type="paragraph" w:styleId="Footer">
    <w:name w:val="footer"/>
    <w:basedOn w:val="Normal"/>
    <w:link w:val="FooterChar"/>
    <w:uiPriority w:val="99"/>
    <w:unhideWhenUsed/>
    <w:rsid w:val="00EA79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A79D5"/>
    <w:rPr>
      <w:sz w:val="18"/>
      <w:szCs w:val="18"/>
    </w:rPr>
  </w:style>
  <w:style w:type="paragraph" w:customStyle="1" w:styleId="Affiliation">
    <w:name w:val="Affiliation"/>
    <w:next w:val="Abstract"/>
    <w:rsid w:val="00EA79D5"/>
    <w:pPr>
      <w:spacing w:after="520" w:line="220" w:lineRule="exact"/>
    </w:pPr>
    <w:rPr>
      <w:rFonts w:eastAsia="SimSun" w:cs="Times New Roman"/>
      <w:i/>
      <w:noProof/>
      <w:kern w:val="0"/>
      <w:sz w:val="18"/>
      <w:szCs w:val="20"/>
      <w:lang w:val="en-GB" w:eastAsia="en-US"/>
    </w:rPr>
  </w:style>
  <w:style w:type="paragraph" w:customStyle="1" w:styleId="Abstract">
    <w:name w:val="Abstract"/>
    <w:basedOn w:val="Normal"/>
    <w:rsid w:val="00EA79D5"/>
    <w:pPr>
      <w:widowControl/>
      <w:spacing w:after="260" w:line="220" w:lineRule="exact"/>
      <w:ind w:left="1100" w:hanging="1100"/>
      <w:jc w:val="left"/>
    </w:pPr>
    <w:rPr>
      <w:rFonts w:eastAsia="SimSun" w:cs="Times New Roman"/>
      <w:kern w:val="0"/>
      <w:sz w:val="18"/>
      <w:szCs w:val="20"/>
      <w:lang w:val="en-GB" w:eastAsia="en-US"/>
    </w:rPr>
  </w:style>
  <w:style w:type="paragraph" w:customStyle="1" w:styleId="ARTitre">
    <w:name w:val="AR_Titre"/>
    <w:basedOn w:val="Normal"/>
    <w:qFormat/>
    <w:rsid w:val="00EA79D5"/>
    <w:pPr>
      <w:widowControl/>
      <w:pBdr>
        <w:top w:val="single" w:sz="2" w:space="20" w:color="auto"/>
      </w:pBdr>
      <w:spacing w:before="480" w:after="360"/>
      <w:jc w:val="left"/>
    </w:pPr>
    <w:rPr>
      <w:rFonts w:eastAsia="Cambria" w:cs="Times New Roman"/>
      <w:b/>
      <w:noProof/>
      <w:kern w:val="0"/>
      <w:sz w:val="36"/>
      <w:szCs w:val="36"/>
      <w:lang w:val="fr-FR" w:eastAsia="en-US"/>
    </w:rPr>
  </w:style>
  <w:style w:type="paragraph" w:customStyle="1" w:styleId="ARauteurs">
    <w:name w:val="AR_auteurs"/>
    <w:basedOn w:val="Normal"/>
    <w:qFormat/>
    <w:rsid w:val="00EA79D5"/>
    <w:pPr>
      <w:widowControl/>
      <w:spacing w:after="240"/>
      <w:jc w:val="left"/>
    </w:pPr>
    <w:rPr>
      <w:rFonts w:eastAsia="Cambria" w:cs="Times New Roman"/>
      <w:b/>
      <w:bCs/>
      <w:kern w:val="0"/>
      <w:sz w:val="24"/>
      <w:szCs w:val="24"/>
      <w:lang w:val="fr-FR" w:eastAsia="en-US"/>
    </w:rPr>
  </w:style>
  <w:style w:type="character" w:customStyle="1" w:styleId="Heading1Char">
    <w:name w:val="Heading 1 Char"/>
    <w:basedOn w:val="DefaultParagraphFont"/>
    <w:link w:val="Heading1"/>
    <w:rsid w:val="00647918"/>
    <w:rPr>
      <w:rFonts w:ascii="Times New Roman" w:eastAsia="SimSun" w:hAnsi="Times New Roman" w:cs="Times New Roman"/>
      <w:b/>
      <w:caps/>
      <w:kern w:val="22"/>
      <w:sz w:val="26"/>
      <w:szCs w:val="20"/>
      <w:lang w:val="en-GB" w:eastAsia="en-US"/>
    </w:rPr>
  </w:style>
  <w:style w:type="character" w:customStyle="1" w:styleId="Heading2Char">
    <w:name w:val="Heading 2 Char"/>
    <w:basedOn w:val="DefaultParagraphFont"/>
    <w:link w:val="Heading2"/>
    <w:rsid w:val="00647918"/>
    <w:rPr>
      <w:rFonts w:ascii="Times New Roman" w:eastAsia="SimSun" w:hAnsi="Times New Roman" w:cs="Times New Roman"/>
      <w:b/>
      <w:kern w:val="0"/>
      <w:sz w:val="26"/>
      <w:szCs w:val="20"/>
      <w:lang w:val="en-GB" w:eastAsia="en-US"/>
    </w:rPr>
  </w:style>
  <w:style w:type="character" w:customStyle="1" w:styleId="Heading3Char">
    <w:name w:val="Heading 3 Char"/>
    <w:basedOn w:val="DefaultParagraphFont"/>
    <w:link w:val="Heading3"/>
    <w:rsid w:val="00647918"/>
    <w:rPr>
      <w:rFonts w:ascii="Times New Roman" w:eastAsia="SimSun" w:hAnsi="Times New Roman" w:cs="Times New Roman"/>
      <w:b/>
      <w:kern w:val="22"/>
      <w:sz w:val="20"/>
      <w:szCs w:val="20"/>
      <w:lang w:val="en-GB" w:eastAsia="en-US"/>
    </w:rPr>
  </w:style>
  <w:style w:type="character" w:customStyle="1" w:styleId="Heading4Char">
    <w:name w:val="Heading 4 Char"/>
    <w:basedOn w:val="DefaultParagraphFont"/>
    <w:link w:val="Heading4"/>
    <w:rsid w:val="00647918"/>
    <w:rPr>
      <w:rFonts w:ascii="Times New Roman" w:eastAsia="SimSun" w:hAnsi="Times New Roman" w:cs="Times New Roman"/>
      <w:b/>
      <w:kern w:val="20"/>
      <w:sz w:val="20"/>
      <w:szCs w:val="20"/>
      <w:lang w:val="en-GB" w:eastAsia="en-US"/>
    </w:rPr>
  </w:style>
  <w:style w:type="character" w:customStyle="1" w:styleId="Heading5Char">
    <w:name w:val="Heading 5 Char"/>
    <w:basedOn w:val="DefaultParagraphFont"/>
    <w:link w:val="Heading5"/>
    <w:rsid w:val="00647918"/>
    <w:rPr>
      <w:rFonts w:ascii="Times New Roman" w:eastAsia="SimSun" w:hAnsi="Times New Roman" w:cs="Times New Roman"/>
      <w:b/>
      <w:kern w:val="20"/>
      <w:sz w:val="20"/>
      <w:szCs w:val="20"/>
      <w:lang w:val="en-GB" w:eastAsia="en-US"/>
    </w:rPr>
  </w:style>
  <w:style w:type="character" w:customStyle="1" w:styleId="Heading6Char">
    <w:name w:val="Heading 6 Char"/>
    <w:basedOn w:val="DefaultParagraphFont"/>
    <w:link w:val="Heading6"/>
    <w:rsid w:val="00647918"/>
    <w:rPr>
      <w:rFonts w:ascii="Times New Roman" w:eastAsia="SimSun" w:hAnsi="Times New Roman" w:cs="Times New Roman"/>
      <w:b/>
      <w:kern w:val="20"/>
      <w:sz w:val="20"/>
      <w:szCs w:val="20"/>
      <w:lang w:val="en-GB" w:eastAsia="en-US"/>
    </w:rPr>
  </w:style>
  <w:style w:type="character" w:customStyle="1" w:styleId="Heading7Char">
    <w:name w:val="Heading 7 Char"/>
    <w:basedOn w:val="DefaultParagraphFont"/>
    <w:link w:val="Heading7"/>
    <w:rsid w:val="00647918"/>
    <w:rPr>
      <w:rFonts w:ascii="Times New Roman" w:eastAsia="SimSun" w:hAnsi="Times New Roman" w:cs="Times New Roman"/>
      <w:b/>
      <w:kern w:val="20"/>
      <w:sz w:val="20"/>
      <w:szCs w:val="20"/>
      <w:lang w:val="en-GB" w:eastAsia="en-US"/>
    </w:rPr>
  </w:style>
  <w:style w:type="character" w:customStyle="1" w:styleId="Heading8Char">
    <w:name w:val="Heading 8 Char"/>
    <w:basedOn w:val="DefaultParagraphFont"/>
    <w:link w:val="Heading8"/>
    <w:rsid w:val="00647918"/>
    <w:rPr>
      <w:rFonts w:ascii="Times New Roman" w:eastAsia="SimSun" w:hAnsi="Times New Roman" w:cs="Times New Roman"/>
      <w:b/>
      <w:kern w:val="20"/>
      <w:sz w:val="20"/>
      <w:szCs w:val="20"/>
      <w:lang w:val="en-GB" w:eastAsia="en-US"/>
    </w:rPr>
  </w:style>
  <w:style w:type="character" w:customStyle="1" w:styleId="Heading9Char">
    <w:name w:val="Heading 9 Char"/>
    <w:basedOn w:val="DefaultParagraphFont"/>
    <w:link w:val="Heading9"/>
    <w:rsid w:val="00647918"/>
    <w:rPr>
      <w:rFonts w:ascii="Times New Roman" w:eastAsia="SimSun" w:hAnsi="Times New Roman" w:cs="Times New Roman"/>
      <w:b/>
      <w:kern w:val="20"/>
      <w:sz w:val="20"/>
      <w:szCs w:val="20"/>
      <w:lang w:val="en-GB" w:eastAsia="en-US"/>
    </w:rPr>
  </w:style>
  <w:style w:type="paragraph" w:customStyle="1" w:styleId="ARInter1">
    <w:name w:val="AR_Inter1"/>
    <w:basedOn w:val="Normal"/>
    <w:qFormat/>
    <w:rsid w:val="00647918"/>
    <w:pPr>
      <w:keepNext/>
      <w:widowControl/>
      <w:spacing w:before="360" w:after="240"/>
    </w:pPr>
    <w:rPr>
      <w:rFonts w:eastAsia="Cambria" w:cs="Times New Roman"/>
      <w:b/>
      <w:kern w:val="0"/>
      <w:sz w:val="20"/>
      <w:szCs w:val="20"/>
      <w:lang w:val="fr-FR" w:eastAsia="en-US"/>
    </w:rPr>
  </w:style>
  <w:style w:type="paragraph" w:styleId="ListParagraph">
    <w:name w:val="List Paragraph"/>
    <w:basedOn w:val="Normal"/>
    <w:uiPriority w:val="34"/>
    <w:qFormat/>
    <w:rsid w:val="00646FBB"/>
    <w:pPr>
      <w:widowControl/>
      <w:spacing w:line="220" w:lineRule="exact"/>
      <w:ind w:firstLineChars="200" w:firstLine="420"/>
    </w:pPr>
    <w:rPr>
      <w:rFonts w:eastAsia="SimSun" w:cs="Times New Roman"/>
      <w:kern w:val="0"/>
      <w:sz w:val="20"/>
      <w:szCs w:val="20"/>
      <w:lang w:val="en-GB" w:eastAsia="en-US"/>
    </w:rPr>
  </w:style>
  <w:style w:type="paragraph" w:customStyle="1" w:styleId="References">
    <w:name w:val="References"/>
    <w:basedOn w:val="Normal"/>
    <w:rsid w:val="00CB055A"/>
    <w:pPr>
      <w:widowControl/>
      <w:spacing w:line="220" w:lineRule="exact"/>
      <w:ind w:left="240" w:hanging="240"/>
      <w:jc w:val="left"/>
    </w:pPr>
    <w:rPr>
      <w:rFonts w:eastAsia="SimSun" w:cs="Times New Roman"/>
      <w:kern w:val="0"/>
      <w:sz w:val="18"/>
      <w:szCs w:val="20"/>
      <w:lang w:val="en-GB" w:eastAsia="en-US"/>
    </w:rPr>
  </w:style>
  <w:style w:type="character" w:customStyle="1" w:styleId="jlqj4b">
    <w:name w:val="jlqj4b"/>
    <w:basedOn w:val="DefaultParagraphFont"/>
    <w:rsid w:val="00BE3BCB"/>
  </w:style>
  <w:style w:type="character" w:customStyle="1" w:styleId="viiyi">
    <w:name w:val="viiyi"/>
    <w:basedOn w:val="DefaultParagraphFont"/>
    <w:rsid w:val="00C06360"/>
  </w:style>
  <w:style w:type="paragraph" w:styleId="HTMLPreformatted">
    <w:name w:val="HTML Preformatted"/>
    <w:basedOn w:val="Normal"/>
    <w:link w:val="HTMLPreformattedChar"/>
    <w:uiPriority w:val="99"/>
    <w:semiHidden/>
    <w:unhideWhenUsed/>
    <w:rsid w:val="00E5305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5305E"/>
    <w:rPr>
      <w:rFonts w:ascii="Courier New" w:hAnsi="Courier New" w:cs="Courier New"/>
      <w:sz w:val="20"/>
      <w:szCs w:val="20"/>
    </w:rPr>
  </w:style>
  <w:style w:type="table" w:styleId="TableGrid">
    <w:name w:val="Table Grid"/>
    <w:basedOn w:val="TableNormal"/>
    <w:uiPriority w:val="39"/>
    <w:rsid w:val="00FF1B50"/>
    <w:pPr>
      <w:widowControl w:val="0"/>
      <w:jc w:val="both"/>
    </w:pPr>
    <w:rPr>
      <w:rFonts w:eastAsia="SimSu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居中对齐"/>
    <w:basedOn w:val="Normal"/>
    <w:link w:val="a0"/>
    <w:qFormat/>
    <w:rsid w:val="00243DF3"/>
    <w:pPr>
      <w:tabs>
        <w:tab w:val="center" w:pos="4095"/>
        <w:tab w:val="right" w:pos="8295"/>
      </w:tabs>
      <w:snapToGrid w:val="0"/>
      <w:jc w:val="center"/>
    </w:pPr>
    <w:rPr>
      <w:rFonts w:ascii="SimSun" w:eastAsia="SimSun" w:hAnsi="SimSun" w:cs="Times New Roman"/>
      <w:sz w:val="24"/>
      <w:szCs w:val="24"/>
    </w:rPr>
  </w:style>
  <w:style w:type="character" w:customStyle="1" w:styleId="a0">
    <w:name w:val="公式居中对齐 字符"/>
    <w:link w:val="a"/>
    <w:rsid w:val="00243DF3"/>
    <w:rPr>
      <w:rFonts w:ascii="SimSun" w:eastAsia="SimSun" w:hAnsi="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Windows User</cp:lastModifiedBy>
  <cp:revision>3</cp:revision>
  <dcterms:created xsi:type="dcterms:W3CDTF">2025-07-15T05:48:00Z</dcterms:created>
  <dcterms:modified xsi:type="dcterms:W3CDTF">2025-08-06T08:44:00Z</dcterms:modified>
</cp:coreProperties>
</file>